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0D" w:rsidRDefault="00360AF7" w:rsidP="00B37C0D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AB41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Государственное автономное учреждение </w:t>
      </w:r>
    </w:p>
    <w:p w:rsidR="00B37C0D" w:rsidRPr="00AB4156" w:rsidRDefault="00360AF7" w:rsidP="00B37C0D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1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дополнительного профессионального образования </w:t>
      </w:r>
    </w:p>
    <w:p w:rsidR="00360AF7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156">
        <w:rPr>
          <w:rFonts w:ascii="Times New Roman" w:hAnsi="Times New Roman" w:cs="Times New Roman"/>
          <w:b/>
          <w:color w:val="000000"/>
          <w:sz w:val="28"/>
          <w:szCs w:val="28"/>
        </w:rPr>
        <w:t>«Смоленский областной институт развития образования»</w:t>
      </w:r>
    </w:p>
    <w:p w:rsidR="00360AF7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(ГАУ ДПО</w:t>
      </w:r>
      <w:r w:rsidR="00B37C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СОИРО)</w:t>
      </w:r>
    </w:p>
    <w:p w:rsidR="00360AF7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AF7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AF7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AF7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AF7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AF7" w:rsidRPr="00AB4156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AF7" w:rsidRPr="00AB4156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179" w:type="dxa"/>
        <w:tblLook w:val="04A0" w:firstRow="1" w:lastRow="0" w:firstColumn="1" w:lastColumn="0" w:noHBand="0" w:noVBand="1"/>
      </w:tblPr>
      <w:tblGrid>
        <w:gridCol w:w="5353"/>
        <w:gridCol w:w="4826"/>
      </w:tblGrid>
      <w:tr w:rsidR="00360AF7" w:rsidRPr="00CC0FCE" w:rsidTr="009D3A2C">
        <w:tc>
          <w:tcPr>
            <w:tcW w:w="5353" w:type="dxa"/>
            <w:hideMark/>
          </w:tcPr>
          <w:p w:rsidR="00360AF7" w:rsidRPr="00CC0FCE" w:rsidRDefault="00360AF7" w:rsidP="009D3A2C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0F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РАССМОТРЕНО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 заседании Ученого совета 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ГАУ ДПОС «СОИРО» 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Протокол № 9 (56)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19.12.2013</w:t>
            </w:r>
          </w:p>
        </w:tc>
        <w:tc>
          <w:tcPr>
            <w:tcW w:w="4826" w:type="dxa"/>
          </w:tcPr>
          <w:p w:rsidR="00360AF7" w:rsidRDefault="00360AF7" w:rsidP="009D3A2C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F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ЕНО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Приказом р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60AF7" w:rsidRDefault="00360AF7" w:rsidP="009D3A2C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ДПОС «СОИРО» </w:t>
            </w:r>
          </w:p>
          <w:p w:rsidR="00360AF7" w:rsidRPr="00CC0FCE" w:rsidRDefault="00B06635" w:rsidP="00B06635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12.02.2014 № 2</w:t>
            </w:r>
            <w:r w:rsidR="00360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1-осн/д</w:t>
            </w:r>
          </w:p>
        </w:tc>
      </w:tr>
    </w:tbl>
    <w:p w:rsidR="00360AF7" w:rsidRPr="00AB4156" w:rsidRDefault="00360AF7" w:rsidP="00360AF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AF7" w:rsidRDefault="00360AF7" w:rsidP="00360AF7"/>
    <w:p w:rsidR="00B06635" w:rsidRDefault="00B06635" w:rsidP="00B06635">
      <w:pPr>
        <w:pStyle w:val="a6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5" w:lineRule="atLeast"/>
        <w:jc w:val="center"/>
        <w:rPr>
          <w:b/>
          <w:bCs/>
          <w:sz w:val="44"/>
          <w:szCs w:val="44"/>
        </w:rPr>
      </w:pPr>
    </w:p>
    <w:p w:rsidR="000D5247" w:rsidRDefault="000D5247" w:rsidP="000D52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2E75" w:rsidRPr="00B37C0D" w:rsidRDefault="00792E75" w:rsidP="00792E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37C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792E75" w:rsidRPr="00B37C0D" w:rsidRDefault="00792E75" w:rsidP="00792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7C0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об организации и осуществлении </w:t>
      </w:r>
    </w:p>
    <w:p w:rsidR="00792E75" w:rsidRPr="00B37C0D" w:rsidRDefault="00792E75" w:rsidP="00792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7C0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образовательной деятельности </w:t>
      </w:r>
    </w:p>
    <w:p w:rsidR="00792E75" w:rsidRPr="00B37C0D" w:rsidRDefault="00792E75" w:rsidP="00792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7C0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 дополнительным профессиональным </w:t>
      </w:r>
    </w:p>
    <w:p w:rsidR="00792E75" w:rsidRDefault="00792E75" w:rsidP="00792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7C0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программам</w:t>
      </w:r>
    </w:p>
    <w:p w:rsidR="00B37C0D" w:rsidRDefault="00B37C0D" w:rsidP="00792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37C0D" w:rsidRDefault="00B37C0D" w:rsidP="00792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(в редакции приказа ГАУ ДПО СОИРО </w:t>
      </w:r>
      <w:proofErr w:type="gramEnd"/>
    </w:p>
    <w:p w:rsidR="00B37C0D" w:rsidRPr="00B37C0D" w:rsidRDefault="00B37C0D" w:rsidP="00792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от 30.12.2015 № 154-осн/д)</w:t>
      </w:r>
    </w:p>
    <w:p w:rsidR="00792E75" w:rsidRDefault="00792E7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792E75" w:rsidRP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Положение  </w:t>
      </w:r>
      <w:r w:rsidRPr="00792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осуществлении образов</w:t>
      </w:r>
      <w:r w:rsidRPr="00792E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2E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 по дополнительным профессиональным программам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9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 разработано в соответствии Федеральным законом от 29.12.2013г. №273-ФЗ «Об образовании в Российской Федерации», Приказом Министерства образования и науки РФ (</w:t>
      </w:r>
      <w:proofErr w:type="spellStart"/>
      <w:r w:rsidRPr="00792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9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01.07.2013 г.№ 499 «Об утверждении Порядка организации и осуществления образов</w:t>
      </w:r>
      <w:r w:rsidRPr="00792E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2E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 по дополнительным профессиональным программам».</w:t>
      </w:r>
      <w:proofErr w:type="gramEnd"/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положение устанавливает правила организации и ос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ществления образовательной деятельности по дополнительным професси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нальным программам </w:t>
      </w:r>
      <w:r w:rsidR="00B3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осударственного автономного учреждения дополн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тельного профессионального образования «Смоленский областной институт развития образования» (далее </w:t>
      </w:r>
      <w:r w:rsidR="00B3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Институт).</w:t>
      </w:r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освоению дополнительных профессиональных программ допу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каются: лица, имеющие среднее профессиональное и (или) высшее образов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ние; лица, получающие среднее профессиональное и (или) высшее образов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ние.</w:t>
      </w:r>
    </w:p>
    <w:p w:rsidR="00792E75" w:rsidRP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 Институт осуществляет </w:t>
      </w:r>
      <w:proofErr w:type="gramStart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</w:t>
      </w:r>
      <w:proofErr w:type="gramEnd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дополнительной професси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обучение.</w:t>
      </w:r>
    </w:p>
    <w:p w:rsid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2E75" w:rsidRP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Образовательные программы</w:t>
      </w:r>
    </w:p>
    <w:p w:rsidR="00792E75" w:rsidRDefault="00792E75" w:rsidP="00792E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2E75" w:rsidRDefault="00792E75" w:rsidP="00792E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законом от 29 декабря 2012 г. N 273-ФЗ "Об образовании в Российской Федерации" и другими ф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деральными законами, с учетом потребностей лица, организации, по иници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тиве которых осуществляется дополнительное профессиональное образов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ние.</w:t>
      </w:r>
    </w:p>
    <w:p w:rsidR="00792E75" w:rsidRDefault="00792E75" w:rsidP="00792E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Дополнительное профессиональное образование осуществляется посредством реализации дополнительных профессиональных программ (пр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 повышения квалификации и программ профессиональной переподг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товки).</w:t>
      </w:r>
    </w:p>
    <w:p w:rsidR="00792E75" w:rsidRDefault="00792E75" w:rsidP="00792E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В структуре программы пов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шения квалификации должно быть представлено описание перечня профе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792E75" w:rsidRDefault="00792E75" w:rsidP="00792E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2.2.2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структуре программы профессиональной переподготовки должны быть представлены: характеристика новой квалификации и связанных с ней видов профессиональной деятельности, трудовых функций и (или) уровней квалификации;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характеристика компетенций, подлежащих совершенствов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нию, и (или) перечень новых компетенций, формирующихся в результате освоения программы.</w:t>
      </w:r>
    </w:p>
    <w:p w:rsidR="00792E75" w:rsidRDefault="00792E75" w:rsidP="00792E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Содержание реализуемой дополнительной профессиональной пр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граммы и (или) отдельных ее компонентов (дисциплин (модулей), практик, стажировок) должно быть направлено на достижение целей программы, пл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нируемых результатов ее освоения.</w:t>
      </w:r>
    </w:p>
    <w:p w:rsidR="00792E75" w:rsidRDefault="00792E75" w:rsidP="00792E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реализуемой дополнительной профессиональной пр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граммы должно учитывать профессиональные стандарты, квалификационные требования, указанные в квалификационных справочниках по соответств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ющим должностям, профессиям и специальностям, или квалификационные требования к профессиональным знаниям и навыкам, необходимым для 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полнения должностных обязанностей, которые устанавливаются в соотве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ствии с федеральными законами и иными нормативными правовыми актами Российской Федерации о государственной службе.</w:t>
      </w:r>
      <w:proofErr w:type="gramEnd"/>
    </w:p>
    <w:p w:rsidR="00792E75" w:rsidRDefault="00792E75" w:rsidP="00792E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определения структуры дополнительной профессиональной программы и трудоемкости ее освоения может применяться система заче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единиц. Количество зачетных единиц по дополнительной професси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нальной программе устанавливается из расчета 1 зачетная единица- 16 часов академических часов.</w:t>
      </w:r>
    </w:p>
    <w:p w:rsidR="00792E75" w:rsidRDefault="00792E75" w:rsidP="00792E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дополнительной профессиональной программы включает цель, планируемые результаты обучения, учебный план, календарный уче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ный график, рабочие программы учебных предметов, курсов, дисциплин (модулей), организационно-педагогические условия, формы аттестации, оц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ночные материалы и иные компоненты. 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Учебный план дополнительной профессиональной программы определяет перечень, трудоемкость, послед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вательность и распределение учебных предметов, курсов, дисциплин (мод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лей), иных видов учебной деятельности обучающихся и формы аттеста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ции.</w:t>
      </w:r>
    </w:p>
    <w:p w:rsidR="00792E75" w:rsidRDefault="00792E75" w:rsidP="00792E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 профессиональной переподготовки разрабатывается Институтом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грамм.</w:t>
      </w:r>
    </w:p>
    <w:p w:rsidR="00792E75" w:rsidRPr="00792E75" w:rsidRDefault="00792E75" w:rsidP="00792E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обучения по программе профессиональной переподг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товки, должны соответствовать результатам освоения основных професси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нальных образовательных программ, а также направлены на приобретение новой квалификации, требующей изменение направленности (профиля) или 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специализации в рамках направления подготовки (специальности) получе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ранее профессионального образования, должны определяться на основе профессиональных компетенций соответствующих федеральных госуда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ственных образовательных стандартов, образовательных стандартов.</w:t>
      </w:r>
      <w:proofErr w:type="gramEnd"/>
    </w:p>
    <w:p w:rsid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3. Формы обучения и сроки освоения дополнительной </w:t>
      </w:r>
    </w:p>
    <w:p w:rsid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профессиональной программы</w:t>
      </w:r>
    </w:p>
    <w:p w:rsidR="00792E75" w:rsidRP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Формы обучения и сроки освоения дополнительной професси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нальной программы определяются образовательной программой и (или) д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говором об образовании. Срок освоения дополнительной профессиональной программы должен обеспечивать возможность достижения планируемых р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зультатов и получение новой компетенции (квалификации), заявленных в программе. При этом минимально допустимый срок освоения программ п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вышения квалификации не может быть менее 16 часов, а срок освоения пр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 профессиональной переподготовки - менее 250 часов.</w:t>
      </w:r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Дополнительная профессиональная программа может реализов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ваться полностью или частично в форме стажировки.</w:t>
      </w:r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фективного использования при исполнении своих должностных обязанн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стей.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792E75" w:rsidRP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стажировки определяется Институтом с учетом предлож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 организаций, направляющих специалистов на стажировку, содержания дополнительных профессиональных программ.</w:t>
      </w:r>
    </w:p>
    <w:p w:rsidR="00792E75" w:rsidRPr="00792E75" w:rsidRDefault="00792E75" w:rsidP="00792E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Сроки стажировки определяются Институтом самостоятельно, исходя из целей обучения. Продолжительность стажировки согласовывается с рук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водителем организации, где она проводится.</w:t>
      </w:r>
    </w:p>
    <w:p w:rsidR="00792E75" w:rsidRPr="00792E75" w:rsidRDefault="00792E75" w:rsidP="00792E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Стажировка носит индивидуальный или групповой характер и может предусматривать такие виды деятельности как:</w:t>
      </w:r>
    </w:p>
    <w:p w:rsidR="00792E75" w:rsidRPr="00792E75" w:rsidRDefault="00792E75" w:rsidP="00792E75">
      <w:pPr>
        <w:pStyle w:val="a3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самостоятельную работу с учебными изданиями;</w:t>
      </w:r>
    </w:p>
    <w:p w:rsidR="00792E75" w:rsidRPr="00792E75" w:rsidRDefault="00792E75" w:rsidP="00792E75">
      <w:pPr>
        <w:pStyle w:val="a3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профессиональных и организаторских навыков;</w:t>
      </w:r>
    </w:p>
    <w:p w:rsidR="00792E75" w:rsidRPr="00792E75" w:rsidRDefault="00792E75" w:rsidP="00792E75">
      <w:pPr>
        <w:pStyle w:val="a3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организации и технологии производства, работ;</w:t>
      </w:r>
    </w:p>
    <w:p w:rsidR="00792E75" w:rsidRPr="00792E75" w:rsidRDefault="00792E75" w:rsidP="00792E75">
      <w:pPr>
        <w:pStyle w:val="a3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непосредственное участие в планировании работы организации;</w:t>
      </w:r>
    </w:p>
    <w:p w:rsidR="00792E75" w:rsidRPr="00792E75" w:rsidRDefault="00792E75" w:rsidP="00792E75">
      <w:pPr>
        <w:pStyle w:val="a3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работу с технической, нормативной и другой документацией;</w:t>
      </w:r>
    </w:p>
    <w:p w:rsidR="00792E75" w:rsidRPr="00792E75" w:rsidRDefault="00792E75" w:rsidP="00792E75">
      <w:pPr>
        <w:pStyle w:val="a3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функциональных обязанностей должностных лиц (в кач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 временно исполняющего обязанности или дублера);</w:t>
      </w:r>
    </w:p>
    <w:p w:rsidR="00792E75" w:rsidRPr="00792E75" w:rsidRDefault="00792E75" w:rsidP="00792E75">
      <w:pPr>
        <w:pStyle w:val="a3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совещаниях, деловых встречах.</w:t>
      </w:r>
    </w:p>
    <w:p w:rsidR="00792E75" w:rsidRPr="00792E75" w:rsidRDefault="00792E75" w:rsidP="00792E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 результатам прохождения стажировки слушателю выдается док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мент о квалификации в зависимости от реализуемой дополнительной пр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фессиональной программы.</w:t>
      </w:r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3.3.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реализации дополнительных профессиональных программ 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ститутом, может применяться форма организации образовательной деятел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ности, основанная на модульном принципе представления содержания обр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зовательной программы и построения учебных планов, использовании ра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личных образовательных технологий, в том числе дистанционных образов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тельных технологий и электронного обучения.</w:t>
      </w:r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</w:t>
      </w:r>
      <w:proofErr w:type="gramEnd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индивидуальному учебному плану в пределах осваива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мой дополнительной профессиональной программы, осуществляется в п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рядке, установленном локальными нормативными актами Института.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792E75" w:rsidRP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Дополнительные профессиональные программы реализуются 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ститутом как самостоятельно, так и посредством сетевых форм их реализ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ции.</w:t>
      </w:r>
    </w:p>
    <w:p w:rsid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Организация образовательного процесса</w:t>
      </w:r>
    </w:p>
    <w:p w:rsidR="00792E75" w:rsidRP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Образовательный процесс в организации может осуществляться в течение всего календарного года. Продолжительность учебного года опред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ляется Институтом.</w:t>
      </w:r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Образовательная деятельность обучающихся предусматривает сл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дующие виды учебных занятий и учебных работ: лекции, практические и с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пломной, проектной работы и другие виды учебных занятий и учебных р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бот, определенные учебным планом.</w:t>
      </w:r>
      <w:proofErr w:type="gramEnd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Для всех видов аудиторных занятий академический час устанавливае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продолжительностью 45 минут.</w:t>
      </w:r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освоении дополнительных профессиональных программ пр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фессиональной переподготовки возможен зачет учебных предметов, курсов, дисциплин (модулей), освоенных в процессе предшествующего </w:t>
      </w:r>
      <w:proofErr w:type="gramStart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обучения</w:t>
      </w:r>
      <w:proofErr w:type="gramEnd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основным профессиональным образовательным программам и (или) допо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нительным профессиональным программам, на основании  порядка, разраб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танного Институтом.</w:t>
      </w:r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Освоение дополнительных профессиональных образовательных программ завершается итоговой аттестацией обучающихся в форме зачета, экзамена, собеседования и т.д.</w:t>
      </w:r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Лицам, успешно освоившим соответствующую дополнительную профессиональную программу и прошедшим итоговую аттестацию, выдаю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документы о квалификации: удостоверение о повышении квалификации и (или) диплом о профессиональной переподготовке.</w:t>
      </w:r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Квалификация, указываемая в документе о квалификации, дает его 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ладателю право заниматься определенной профессиональной деятельностью и (или) выполнять конкретные трудовые функции, для которых в устано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ленном законодательством Российской Федерации порядке определены об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зательные требования к наличию квалификации по результатам дополн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тельного профессионального образования, если иное не установлено закон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дательством Российской Федерации.</w:t>
      </w:r>
      <w:proofErr w:type="gramEnd"/>
    </w:p>
    <w:p w:rsid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Лицам, не прошедшим итоговой аттестации или получившим на итоговой аттестации неудовлетворительные результаты, а также лица осв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ившим часть дополнительной профессиональной программы и (или) отчи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ленным из организации, выдается справка об обучении или о периоде </w:t>
      </w:r>
      <w:proofErr w:type="gramStart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по образцу</w:t>
      </w:r>
      <w:proofErr w:type="gramEnd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 о квалификации выдается на бланке, являющимся защищенным от подделок полиграфической продукцией.</w:t>
      </w:r>
      <w:proofErr w:type="gramEnd"/>
    </w:p>
    <w:p w:rsidR="00792E75" w:rsidRPr="00792E75" w:rsidRDefault="00792E75" w:rsidP="00792E7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освоении дополнительной профессиональной программы п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раллельно с получением среднего профессионального образования и (или) высшего образования удостоверение о повышении квалификации и (или) д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плом о профессиональной переподготовке выдаются одновременно с пол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чением соответствующего документа об образовании и о квалификации.</w:t>
      </w:r>
    </w:p>
    <w:p w:rsid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5. Оценка качества освоения </w:t>
      </w:r>
      <w:proofErr w:type="gramStart"/>
      <w:r w:rsidRPr="00792E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дополнительных</w:t>
      </w:r>
      <w:proofErr w:type="gramEnd"/>
      <w:r w:rsidRPr="00792E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профессиональных программ</w:t>
      </w:r>
    </w:p>
    <w:p w:rsidR="00792E75" w:rsidRPr="00792E75" w:rsidRDefault="00792E75" w:rsidP="00792E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2E75" w:rsidRPr="00792E75" w:rsidRDefault="00792E75" w:rsidP="00792E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Оценка качества освоения дополнительных профессиональных программ проводится в отношении:</w:t>
      </w:r>
    </w:p>
    <w:p w:rsidR="00792E75" w:rsidRPr="00792E75" w:rsidRDefault="00792E75" w:rsidP="00792E75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соответствия результатов освоения дополнительной профессионал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программы заявленным целям и планируемым результатам обучения;</w:t>
      </w:r>
    </w:p>
    <w:p w:rsidR="00792E75" w:rsidRPr="00792E75" w:rsidRDefault="00792E75" w:rsidP="00792E75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792E75" w:rsidRPr="00792E75" w:rsidRDefault="00792E75" w:rsidP="00792E75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792E75" w:rsidRPr="00792E75" w:rsidRDefault="00792E75" w:rsidP="00792E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Оценка качества освоения дополнительных профессиональных программ проводится в следующих формах:</w:t>
      </w:r>
    </w:p>
    <w:p w:rsidR="00792E75" w:rsidRPr="00792E75" w:rsidRDefault="00792E75" w:rsidP="00792E7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внутренний мониторинг качества образования;</w:t>
      </w:r>
    </w:p>
    <w:p w:rsidR="00792E75" w:rsidRDefault="00792E75" w:rsidP="00792E7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внешняя независимая оценка качества образования.</w:t>
      </w:r>
    </w:p>
    <w:p w:rsidR="00792E75" w:rsidRDefault="00792E75" w:rsidP="00792E75">
      <w:pPr>
        <w:pStyle w:val="a3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 к внутренней оценке качества дополнительных пр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фессиональных программ и результатов их реализации утверждается в п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рядке, предусмотренном Институтом.</w:t>
      </w:r>
    </w:p>
    <w:p w:rsidR="00792E75" w:rsidRPr="00792E75" w:rsidRDefault="00792E75" w:rsidP="00792E75">
      <w:pPr>
        <w:pStyle w:val="a3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Институт может использовать процедуры независимой оценки к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чества образования, профессионально-общественной аккредитации дополн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тельных профессиональных программ и общественной аккредитации орган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92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заций.</w:t>
      </w:r>
    </w:p>
    <w:p w:rsidR="00360AF7" w:rsidRPr="000D5247" w:rsidRDefault="00360AF7" w:rsidP="000D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AF7" w:rsidRDefault="00360AF7" w:rsidP="0036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0AF7" w:rsidSect="00B06635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B3" w:rsidRDefault="00FA0EB3" w:rsidP="00B06635">
      <w:pPr>
        <w:spacing w:after="0" w:line="240" w:lineRule="auto"/>
      </w:pPr>
      <w:r>
        <w:separator/>
      </w:r>
    </w:p>
  </w:endnote>
  <w:endnote w:type="continuationSeparator" w:id="0">
    <w:p w:rsidR="00FA0EB3" w:rsidRDefault="00FA0EB3" w:rsidP="00B0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B3" w:rsidRDefault="00FA0EB3" w:rsidP="00B06635">
      <w:pPr>
        <w:spacing w:after="0" w:line="240" w:lineRule="auto"/>
      </w:pPr>
      <w:r>
        <w:separator/>
      </w:r>
    </w:p>
  </w:footnote>
  <w:footnote w:type="continuationSeparator" w:id="0">
    <w:p w:rsidR="00FA0EB3" w:rsidRDefault="00FA0EB3" w:rsidP="00B0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447968"/>
      <w:docPartObj>
        <w:docPartGallery w:val="Page Numbers (Top of Page)"/>
        <w:docPartUnique/>
      </w:docPartObj>
    </w:sdtPr>
    <w:sdtEndPr/>
    <w:sdtContent>
      <w:p w:rsidR="00B06635" w:rsidRDefault="00B066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825">
          <w:rPr>
            <w:noProof/>
          </w:rPr>
          <w:t>6</w:t>
        </w:r>
        <w:r>
          <w:fldChar w:fldCharType="end"/>
        </w:r>
      </w:p>
    </w:sdtContent>
  </w:sdt>
  <w:p w:rsidR="00B06635" w:rsidRDefault="00B066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184"/>
    <w:multiLevelType w:val="hybridMultilevel"/>
    <w:tmpl w:val="FE54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22DF8"/>
    <w:multiLevelType w:val="hybridMultilevel"/>
    <w:tmpl w:val="94A029AC"/>
    <w:lvl w:ilvl="0" w:tplc="3F6A25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92D69"/>
    <w:multiLevelType w:val="hybridMultilevel"/>
    <w:tmpl w:val="8738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323A"/>
    <w:multiLevelType w:val="hybridMultilevel"/>
    <w:tmpl w:val="34807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A56715"/>
    <w:multiLevelType w:val="hybridMultilevel"/>
    <w:tmpl w:val="C0FC0AF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>
    <w:nsid w:val="2A523952"/>
    <w:multiLevelType w:val="hybridMultilevel"/>
    <w:tmpl w:val="6B44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14F76"/>
    <w:multiLevelType w:val="hybridMultilevel"/>
    <w:tmpl w:val="EC2A92F6"/>
    <w:lvl w:ilvl="0" w:tplc="CFE4EB34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5377EA"/>
    <w:multiLevelType w:val="hybridMultilevel"/>
    <w:tmpl w:val="AD32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C00C2"/>
    <w:multiLevelType w:val="singleLevel"/>
    <w:tmpl w:val="9D765418"/>
    <w:lvl w:ilvl="0">
      <w:start w:val="6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45D0091B"/>
    <w:multiLevelType w:val="singleLevel"/>
    <w:tmpl w:val="EF6EE28E"/>
    <w:lvl w:ilvl="0">
      <w:start w:val="1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1">
    <w:nsid w:val="45FC1C1E"/>
    <w:multiLevelType w:val="hybridMultilevel"/>
    <w:tmpl w:val="BC0C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763B9"/>
    <w:multiLevelType w:val="hybridMultilevel"/>
    <w:tmpl w:val="E0C8E02C"/>
    <w:lvl w:ilvl="0" w:tplc="E46218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E067C0"/>
    <w:multiLevelType w:val="multilevel"/>
    <w:tmpl w:val="03B455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66E24A4C"/>
    <w:multiLevelType w:val="singleLevel"/>
    <w:tmpl w:val="10E43F74"/>
    <w:lvl w:ilvl="0">
      <w:start w:val="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5">
    <w:nsid w:val="69AF29C4"/>
    <w:multiLevelType w:val="singleLevel"/>
    <w:tmpl w:val="127ECCA0"/>
    <w:lvl w:ilvl="0">
      <w:start w:val="4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6">
    <w:nsid w:val="6D7F6F9C"/>
    <w:multiLevelType w:val="hybridMultilevel"/>
    <w:tmpl w:val="EF88C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67E9A"/>
    <w:multiLevelType w:val="hybridMultilevel"/>
    <w:tmpl w:val="5352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A6110D"/>
    <w:multiLevelType w:val="hybridMultilevel"/>
    <w:tmpl w:val="9E2EF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C5630"/>
    <w:multiLevelType w:val="singleLevel"/>
    <w:tmpl w:val="7CE28038"/>
    <w:lvl w:ilvl="0">
      <w:start w:val="4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0">
    <w:nsid w:val="7FBB0273"/>
    <w:multiLevelType w:val="multilevel"/>
    <w:tmpl w:val="B4FE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7"/>
  </w:num>
  <w:num w:numId="7">
    <w:abstractNumId w:val="11"/>
  </w:num>
  <w:num w:numId="8">
    <w:abstractNumId w:val="5"/>
  </w:num>
  <w:num w:numId="9">
    <w:abstractNumId w:val="7"/>
  </w:num>
  <w:num w:numId="10">
    <w:abstractNumId w:val="14"/>
  </w:num>
  <w:num w:numId="11">
    <w:abstractNumId w:val="15"/>
  </w:num>
  <w:num w:numId="12">
    <w:abstractNumId w:val="10"/>
  </w:num>
  <w:num w:numId="13">
    <w:abstractNumId w:val="19"/>
  </w:num>
  <w:num w:numId="14">
    <w:abstractNumId w:val="9"/>
  </w:num>
  <w:num w:numId="15">
    <w:abstractNumId w:val="13"/>
  </w:num>
  <w:num w:numId="16">
    <w:abstractNumId w:val="12"/>
  </w:num>
  <w:num w:numId="17">
    <w:abstractNumId w:val="4"/>
  </w:num>
  <w:num w:numId="18">
    <w:abstractNumId w:val="1"/>
  </w:num>
  <w:num w:numId="19">
    <w:abstractNumId w:val="18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F7"/>
    <w:rsid w:val="00052D22"/>
    <w:rsid w:val="00065115"/>
    <w:rsid w:val="000D5247"/>
    <w:rsid w:val="00172953"/>
    <w:rsid w:val="001E7DAC"/>
    <w:rsid w:val="001F19AF"/>
    <w:rsid w:val="00222253"/>
    <w:rsid w:val="00224B4D"/>
    <w:rsid w:val="0024638B"/>
    <w:rsid w:val="002E602A"/>
    <w:rsid w:val="0035022B"/>
    <w:rsid w:val="00360AF7"/>
    <w:rsid w:val="003F5FFB"/>
    <w:rsid w:val="00407825"/>
    <w:rsid w:val="0044620C"/>
    <w:rsid w:val="00521BBF"/>
    <w:rsid w:val="00551286"/>
    <w:rsid w:val="006303C8"/>
    <w:rsid w:val="00686307"/>
    <w:rsid w:val="006D3F94"/>
    <w:rsid w:val="006E6271"/>
    <w:rsid w:val="007025AE"/>
    <w:rsid w:val="00723C11"/>
    <w:rsid w:val="007605D3"/>
    <w:rsid w:val="007868FC"/>
    <w:rsid w:val="00792E75"/>
    <w:rsid w:val="00870037"/>
    <w:rsid w:val="0099143B"/>
    <w:rsid w:val="009A62CC"/>
    <w:rsid w:val="00A01DF8"/>
    <w:rsid w:val="00A07669"/>
    <w:rsid w:val="00A35525"/>
    <w:rsid w:val="00AC7A0B"/>
    <w:rsid w:val="00AD2C5F"/>
    <w:rsid w:val="00B06635"/>
    <w:rsid w:val="00B15611"/>
    <w:rsid w:val="00B37C0D"/>
    <w:rsid w:val="00B42EE2"/>
    <w:rsid w:val="00B8057A"/>
    <w:rsid w:val="00B957A0"/>
    <w:rsid w:val="00BA61F3"/>
    <w:rsid w:val="00C00908"/>
    <w:rsid w:val="00C50E56"/>
    <w:rsid w:val="00C55E14"/>
    <w:rsid w:val="00C626CC"/>
    <w:rsid w:val="00C713A7"/>
    <w:rsid w:val="00C924B4"/>
    <w:rsid w:val="00CA3008"/>
    <w:rsid w:val="00CD5526"/>
    <w:rsid w:val="00D043DB"/>
    <w:rsid w:val="00D11D67"/>
    <w:rsid w:val="00D52955"/>
    <w:rsid w:val="00D52D44"/>
    <w:rsid w:val="00DD3AB7"/>
    <w:rsid w:val="00EE4C8C"/>
    <w:rsid w:val="00EF7896"/>
    <w:rsid w:val="00FA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F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7D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60A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7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A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60AF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6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AF7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6635"/>
    <w:rPr>
      <w:b/>
      <w:bCs/>
    </w:rPr>
  </w:style>
  <w:style w:type="paragraph" w:styleId="a8">
    <w:name w:val="header"/>
    <w:basedOn w:val="a"/>
    <w:link w:val="a9"/>
    <w:uiPriority w:val="99"/>
    <w:unhideWhenUsed/>
    <w:rsid w:val="00B0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6635"/>
    <w:rPr>
      <w:rFonts w:ascii="Calibri" w:eastAsia="Calibri" w:hAnsi="Calibri"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0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6635"/>
    <w:rPr>
      <w:rFonts w:ascii="Calibri" w:eastAsia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B957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E7DA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c">
    <w:name w:val="Body Text"/>
    <w:basedOn w:val="a"/>
    <w:link w:val="ad"/>
    <w:rsid w:val="001E7DAC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E7DAC"/>
    <w:rPr>
      <w:rFonts w:ascii="Arial" w:eastAsia="Times New Roman" w:hAnsi="Arial" w:cs="Arial"/>
      <w:szCs w:val="20"/>
      <w:lang w:eastAsia="ru-RU"/>
    </w:rPr>
  </w:style>
  <w:style w:type="paragraph" w:styleId="ae">
    <w:name w:val="Body Text Indent"/>
    <w:basedOn w:val="a"/>
    <w:link w:val="af"/>
    <w:rsid w:val="001E7DAC"/>
    <w:pPr>
      <w:tabs>
        <w:tab w:val="left" w:pos="993"/>
      </w:tabs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E7DAC"/>
    <w:rPr>
      <w:rFonts w:ascii="Arial" w:eastAsia="Times New Roman" w:hAnsi="Arial" w:cs="Arial"/>
      <w:szCs w:val="20"/>
      <w:lang w:eastAsia="ru-RU"/>
    </w:rPr>
  </w:style>
  <w:style w:type="paragraph" w:styleId="2">
    <w:name w:val="Body Text 2"/>
    <w:basedOn w:val="a"/>
    <w:link w:val="20"/>
    <w:rsid w:val="001E7DAC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7DAC"/>
    <w:rPr>
      <w:rFonts w:ascii="Arial" w:eastAsia="Times New Roman" w:hAnsi="Arial" w:cs="Arial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F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7D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60A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7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A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60AF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6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AF7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6635"/>
    <w:rPr>
      <w:b/>
      <w:bCs/>
    </w:rPr>
  </w:style>
  <w:style w:type="paragraph" w:styleId="a8">
    <w:name w:val="header"/>
    <w:basedOn w:val="a"/>
    <w:link w:val="a9"/>
    <w:uiPriority w:val="99"/>
    <w:unhideWhenUsed/>
    <w:rsid w:val="00B0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6635"/>
    <w:rPr>
      <w:rFonts w:ascii="Calibri" w:eastAsia="Calibri" w:hAnsi="Calibri"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0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6635"/>
    <w:rPr>
      <w:rFonts w:ascii="Calibri" w:eastAsia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B957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E7DA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c">
    <w:name w:val="Body Text"/>
    <w:basedOn w:val="a"/>
    <w:link w:val="ad"/>
    <w:rsid w:val="001E7DAC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E7DAC"/>
    <w:rPr>
      <w:rFonts w:ascii="Arial" w:eastAsia="Times New Roman" w:hAnsi="Arial" w:cs="Arial"/>
      <w:szCs w:val="20"/>
      <w:lang w:eastAsia="ru-RU"/>
    </w:rPr>
  </w:style>
  <w:style w:type="paragraph" w:styleId="ae">
    <w:name w:val="Body Text Indent"/>
    <w:basedOn w:val="a"/>
    <w:link w:val="af"/>
    <w:rsid w:val="001E7DAC"/>
    <w:pPr>
      <w:tabs>
        <w:tab w:val="left" w:pos="993"/>
      </w:tabs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E7DAC"/>
    <w:rPr>
      <w:rFonts w:ascii="Arial" w:eastAsia="Times New Roman" w:hAnsi="Arial" w:cs="Arial"/>
      <w:szCs w:val="20"/>
      <w:lang w:eastAsia="ru-RU"/>
    </w:rPr>
  </w:style>
  <w:style w:type="paragraph" w:styleId="2">
    <w:name w:val="Body Text 2"/>
    <w:basedOn w:val="a"/>
    <w:link w:val="20"/>
    <w:rsid w:val="001E7DAC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7DAC"/>
    <w:rPr>
      <w:rFonts w:ascii="Arial" w:eastAsia="Times New Roman" w:hAnsi="Arial" w:cs="Arial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2568-0C58-42A2-B18C-79520242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Алёнка</cp:lastModifiedBy>
  <cp:revision>2</cp:revision>
  <cp:lastPrinted>2014-02-28T12:52:00Z</cp:lastPrinted>
  <dcterms:created xsi:type="dcterms:W3CDTF">2016-02-10T07:07:00Z</dcterms:created>
  <dcterms:modified xsi:type="dcterms:W3CDTF">2016-02-10T07:07:00Z</dcterms:modified>
</cp:coreProperties>
</file>