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8002"/>
      </w:tblGrid>
      <w:tr w:rsidR="00964D93" w:rsidTr="00964D93">
        <w:trPr>
          <w:trHeight w:val="859"/>
        </w:trPr>
        <w:tc>
          <w:tcPr>
            <w:tcW w:w="9781" w:type="dxa"/>
            <w:gridSpan w:val="2"/>
            <w:shd w:val="clear" w:color="auto" w:fill="FFFFFF"/>
            <w:vAlign w:val="center"/>
          </w:tcPr>
          <w:p w:rsidR="00964D93" w:rsidRDefault="00964D93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  <w:t xml:space="preserve">Секционные совещания  областных методических объединений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14:cntxtAlts/>
              </w:rPr>
              <w:t>(ОМО)</w:t>
            </w:r>
          </w:p>
          <w:p w:rsidR="00964D93" w:rsidRDefault="00964D93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  <w:t xml:space="preserve">в форме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  <w:t>вебинаров</w:t>
            </w:r>
            <w:proofErr w:type="spellEnd"/>
          </w:p>
          <w:bookmarkEnd w:id="0"/>
          <w:p w:rsidR="00964D93" w:rsidRDefault="00964D93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</w:pPr>
          </w:p>
          <w:p w:rsidR="00964D93" w:rsidRDefault="00964D93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4"/>
                <w:szCs w:val="32"/>
                <w:lang w:eastAsia="ru-RU"/>
                <w14:cntxtAlts/>
              </w:rPr>
            </w:pPr>
          </w:p>
          <w:p w:rsidR="00964D93" w:rsidRDefault="00964D93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32"/>
                <w:lang w:eastAsia="ru-RU"/>
                <w14:cntxtAlts/>
              </w:rPr>
              <w:t>ГРАФИК ПРОВЕДЕНИЯ</w:t>
            </w:r>
          </w:p>
          <w:p w:rsidR="00964D93" w:rsidRDefault="00964D93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8"/>
                <w:szCs w:val="32"/>
                <w:lang w:eastAsia="ru-RU"/>
                <w14:cntxtAlts/>
              </w:rPr>
            </w:pPr>
          </w:p>
        </w:tc>
      </w:tr>
      <w:tr w:rsidR="00964D93" w:rsidTr="00964D93">
        <w:trPr>
          <w:trHeight w:val="446"/>
        </w:trPr>
        <w:tc>
          <w:tcPr>
            <w:tcW w:w="9781" w:type="dxa"/>
            <w:gridSpan w:val="2"/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14:cntxtAlts/>
              </w:rPr>
              <w:t>15 августа 2016 года</w:t>
            </w:r>
          </w:p>
        </w:tc>
      </w:tr>
      <w:tr w:rsidR="00964D93" w:rsidTr="00964D93">
        <w:trPr>
          <w:trHeight w:val="424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09.00–10.30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учителей истории, обществознания  и права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Актуальные вопросы преподавания предметов образовательной области «Обществознание» в 2016-2017 учебном  году</w:t>
            </w:r>
          </w:p>
        </w:tc>
      </w:tr>
      <w:tr w:rsidR="00964D93" w:rsidTr="00964D93">
        <w:trPr>
          <w:trHeight w:val="492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10.45–12.15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учителей русского языка и литературы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 xml:space="preserve">Современное школьное филологическое образование. Каким быть учителю?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16"/>
                <w:szCs w:val="16"/>
                <w14:cntxtAlts/>
              </w:rPr>
            </w:pPr>
          </w:p>
        </w:tc>
      </w:tr>
      <w:tr w:rsidR="00964D93" w:rsidTr="00964D93">
        <w:trPr>
          <w:trHeight w:val="344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12.30–14.00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учителей иностранного языка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Язык – как средство межкультурной коммуникации</w:t>
            </w:r>
          </w:p>
        </w:tc>
      </w:tr>
      <w:tr w:rsidR="00964D93" w:rsidTr="00964D93">
        <w:trPr>
          <w:trHeight w:val="493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14.15–15.45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школьных библиотекарей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Развитие современной образовательной организации невозможно без обновления деятельности школьной библиотеки</w:t>
            </w:r>
          </w:p>
        </w:tc>
      </w:tr>
      <w:tr w:rsidR="00964D93" w:rsidTr="00964D93">
        <w:trPr>
          <w:trHeight w:val="433"/>
        </w:trPr>
        <w:tc>
          <w:tcPr>
            <w:tcW w:w="9781" w:type="dxa"/>
            <w:gridSpan w:val="2"/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14:cntxtAlts/>
              </w:rPr>
              <w:t>16 августа 2016 года</w:t>
            </w:r>
          </w:p>
        </w:tc>
      </w:tr>
      <w:tr w:rsidR="00964D93" w:rsidTr="00964D93">
        <w:trPr>
          <w:trHeight w:val="458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09.00–10.30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социальных педагогов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Актуальные аспекты деятельности социального педагога в условиях стандартизации</w:t>
            </w:r>
          </w:p>
        </w:tc>
      </w:tr>
      <w:tr w:rsidR="00964D93" w:rsidTr="00964D93">
        <w:trPr>
          <w:trHeight w:val="558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0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10.45–12.15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педагогов-психологов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Состояние  и перспективы развития региональной службы образования</w:t>
            </w:r>
          </w:p>
        </w:tc>
      </w:tr>
      <w:tr w:rsidR="00964D93" w:rsidTr="00964D93">
        <w:trPr>
          <w:trHeight w:val="496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12.30–14.00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логопедов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Логопедическое сопровождение обучающихся в условиях реализации требований ФГОС</w:t>
            </w:r>
          </w:p>
        </w:tc>
      </w:tr>
      <w:tr w:rsidR="00964D93" w:rsidTr="00964D93">
        <w:trPr>
          <w:trHeight w:val="560"/>
        </w:trPr>
        <w:tc>
          <w:tcPr>
            <w:tcW w:w="1779" w:type="dxa"/>
            <w:shd w:val="clear" w:color="auto" w:fill="FFFFFF"/>
          </w:tcPr>
          <w:p w:rsidR="00964D93" w:rsidRDefault="00964D93">
            <w:pPr>
              <w:spacing w:after="0" w:line="266" w:lineRule="auto"/>
              <w:ind w:firstLine="344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ind w:firstLine="344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14.15–15.45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педагогов образовательных организаций, работающих по адаптированным основным общеобразовательным программам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Актуальные аспекты деятельности педагогов, работающих по адаптированным основным общеобразовательным программам в условиях стандартизации</w:t>
            </w:r>
          </w:p>
        </w:tc>
      </w:tr>
      <w:tr w:rsidR="00964D93" w:rsidTr="00964D93">
        <w:trPr>
          <w:trHeight w:val="397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  <w:hideMark/>
          </w:tcPr>
          <w:p w:rsidR="00964D93" w:rsidRDefault="00964D93">
            <w:pPr>
              <w:widowControl w:val="0"/>
              <w:spacing w:after="0" w:line="266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14:cntxtAlts/>
              </w:rPr>
              <w:t>17 августа 2016 года</w:t>
            </w:r>
          </w:p>
        </w:tc>
      </w:tr>
      <w:tr w:rsidR="00964D93" w:rsidTr="00964D93">
        <w:trPr>
          <w:trHeight w:val="598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09.00–10.30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учителей математики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 xml:space="preserve">Деятельность учителя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математики в условиях реализации Концепции развития математического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. Достижение нового качества образования в обучении математике</w:t>
            </w:r>
          </w:p>
        </w:tc>
      </w:tr>
      <w:tr w:rsidR="00964D93" w:rsidTr="00964D93">
        <w:trPr>
          <w:trHeight w:val="402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10.45–12.15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учителей физики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Достижение нового качества образования в обучении физике</w:t>
            </w:r>
          </w:p>
        </w:tc>
      </w:tr>
      <w:tr w:rsidR="00964D93" w:rsidTr="00964D93">
        <w:trPr>
          <w:trHeight w:val="477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12.30–14.00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учителей информатики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 xml:space="preserve">Обновление содержания школьного курса информатики в контексте требований ФГОС к планируемым результатам общего образования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lastRenderedPageBreak/>
              <w:t>учетом современных достижений науки и технологий</w:t>
            </w:r>
          </w:p>
        </w:tc>
      </w:tr>
      <w:tr w:rsidR="00964D93" w:rsidTr="00964D93">
        <w:trPr>
          <w:trHeight w:val="443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0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lastRenderedPageBreak/>
              <w:t>14.15–15.45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учителей технологии, изобразительного искусства, музыки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Актуальные задачи региональной системы эстетического образования: от новых стратегий к новым решениям</w:t>
            </w:r>
          </w:p>
        </w:tc>
      </w:tr>
      <w:tr w:rsidR="00964D93" w:rsidTr="00964D93">
        <w:trPr>
          <w:trHeight w:val="411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  <w:hideMark/>
          </w:tcPr>
          <w:p w:rsidR="00964D93" w:rsidRDefault="00964D93">
            <w:pPr>
              <w:widowControl w:val="0"/>
              <w:spacing w:after="0" w:line="26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14:cntxtAlts/>
              </w:rPr>
              <w:t>18 августа 2016 года</w:t>
            </w:r>
          </w:p>
        </w:tc>
      </w:tr>
      <w:tr w:rsidR="00964D93" w:rsidTr="00964D93">
        <w:trPr>
          <w:trHeight w:val="700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09.00–10.30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руководителей, воспитателей, педагогов дошкольных общеобразовательных организаций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Развитие кадрового потенциала как фактор повышения качества дошкольного образования в условиях стандартизации</w:t>
            </w:r>
          </w:p>
        </w:tc>
      </w:tr>
      <w:tr w:rsidR="00964D93" w:rsidTr="00964D93">
        <w:trPr>
          <w:trHeight w:val="695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10.45–12.15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учителей начальных классов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Развитие личности младшего школьника в контексте вызовов времени</w:t>
            </w:r>
          </w:p>
        </w:tc>
      </w:tr>
      <w:tr w:rsidR="00964D93" w:rsidTr="00964D93">
        <w:trPr>
          <w:trHeight w:val="413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12.30–14.00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14:cntxtAlts/>
              </w:rPr>
              <w:t>ОМО учителей физической культуры и ОБЖ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4"/>
                <w14:cntxtAlts/>
              </w:rPr>
              <w:t>«Актуальные проблемы преподавания школьного курса ОБЖ и физической культуры»</w:t>
            </w:r>
          </w:p>
        </w:tc>
      </w:tr>
      <w:tr w:rsidR="00964D93" w:rsidTr="00964D93">
        <w:trPr>
          <w:trHeight w:val="407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14.15–15.45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учителей ОРКСЭ, ОДНКНР, ИПКЗС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Реализация предметной области «Основы духовно-нравственной культуры народов России»: проблемы, опыт, перспективы</w:t>
            </w:r>
          </w:p>
        </w:tc>
      </w:tr>
      <w:tr w:rsidR="00964D93" w:rsidTr="00964D93">
        <w:trPr>
          <w:trHeight w:val="411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  <w:hideMark/>
          </w:tcPr>
          <w:p w:rsidR="00964D93" w:rsidRDefault="00964D93">
            <w:pPr>
              <w:widowControl w:val="0"/>
              <w:spacing w:after="0" w:line="26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14:cntxtAlts/>
              </w:rPr>
              <w:t>19 августа 2016 года</w:t>
            </w:r>
          </w:p>
        </w:tc>
      </w:tr>
      <w:tr w:rsidR="00964D93" w:rsidTr="00964D93">
        <w:trPr>
          <w:trHeight w:val="546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09.00–10.30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 xml:space="preserve">ОМО педагогов дополнительного образования 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Векторы развития организаций дополнительного образования в контексте государственной образовательной политики</w:t>
            </w:r>
          </w:p>
        </w:tc>
      </w:tr>
      <w:tr w:rsidR="00964D93" w:rsidTr="00964D93">
        <w:trPr>
          <w:trHeight w:val="426"/>
        </w:trPr>
        <w:tc>
          <w:tcPr>
            <w:tcW w:w="1779" w:type="dxa"/>
            <w:shd w:val="clear" w:color="auto" w:fill="FFFFFF"/>
            <w:vAlign w:val="center"/>
            <w:hideMark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10.45–12.15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учителей химии, географии, биологии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 xml:space="preserve">Профессиональное развитие педагога как условие достижения планируемых результатов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обучения по  предметам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 xml:space="preserve"> естественнонаучного цикла</w:t>
            </w:r>
          </w:p>
        </w:tc>
      </w:tr>
      <w:tr w:rsidR="00964D93" w:rsidTr="00964D93">
        <w:trPr>
          <w:trHeight w:val="559"/>
        </w:trPr>
        <w:tc>
          <w:tcPr>
            <w:tcW w:w="1779" w:type="dxa"/>
            <w:shd w:val="clear" w:color="auto" w:fill="FFFFFF"/>
            <w:vAlign w:val="center"/>
          </w:tcPr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12.30–14.00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заместителей руководителей по воспитательной работе, классных руководителей, старших вожатых общеобразовательных организаций</w:t>
            </w:r>
          </w:p>
        </w:tc>
      </w:tr>
      <w:tr w:rsidR="00964D93" w:rsidTr="00964D93">
        <w:trPr>
          <w:trHeight w:val="559"/>
        </w:trPr>
        <w:tc>
          <w:tcPr>
            <w:tcW w:w="1779" w:type="dxa"/>
            <w:shd w:val="clear" w:color="auto" w:fill="FFFFFF"/>
          </w:tcPr>
          <w:p w:rsidR="00964D93" w:rsidRDefault="00964D93">
            <w:pPr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</w:p>
          <w:p w:rsidR="00964D93" w:rsidRDefault="00964D93">
            <w:pPr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14.15–15.45</w:t>
            </w:r>
          </w:p>
        </w:tc>
        <w:tc>
          <w:tcPr>
            <w:tcW w:w="80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i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28"/>
                <w:sz w:val="24"/>
                <w14:cntxtAlts/>
              </w:rPr>
              <w:t>От воспитательных возможностей образовательной организации к возможностям воспитания личности</w:t>
            </w: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14:cntxtAlts/>
              </w:rPr>
            </w:pPr>
          </w:p>
          <w:p w:rsidR="00964D93" w:rsidRDefault="00964D9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14:cntxtAlts/>
              </w:rPr>
              <w:t>ДИАЛОГОВАЯ ПЛОЩАДКА</w:t>
            </w:r>
          </w:p>
          <w:p w:rsidR="00964D93" w:rsidRDefault="00964D93">
            <w:pPr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14:cntxtAlts/>
              </w:rPr>
              <w:t>ОМО руководителей и заместителей руководителей по учебной работе общеобразовательных организаций, специалистов органов местного самоуправления, осуществляющих управление в сфере образования</w:t>
            </w:r>
          </w:p>
          <w:p w:rsidR="00964D93" w:rsidRDefault="00964D93">
            <w:pPr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8"/>
                <w:sz w:val="24"/>
                <w14:cntxtAlts/>
              </w:rPr>
              <w:t>Образовательная организация: управление изменениями</w:t>
            </w:r>
          </w:p>
        </w:tc>
      </w:tr>
    </w:tbl>
    <w:p w:rsidR="00964D93" w:rsidRDefault="00964D93" w:rsidP="00964D93"/>
    <w:p w:rsidR="00D50A6B" w:rsidRDefault="00D50A6B"/>
    <w:sectPr w:rsidR="00D5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E8"/>
    <w:rsid w:val="00964D93"/>
    <w:rsid w:val="00C52BE8"/>
    <w:rsid w:val="00D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2016-08-23T11:59:00Z</dcterms:created>
  <dcterms:modified xsi:type="dcterms:W3CDTF">2016-08-23T12:00:00Z</dcterms:modified>
</cp:coreProperties>
</file>