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3A6C31">
      <w:pPr>
        <w:pStyle w:val="1"/>
        <w:tabs>
          <w:tab w:val="left" w:pos="2268"/>
        </w:tabs>
        <w:spacing w:after="120"/>
        <w:ind w:left="431" w:hanging="431"/>
      </w:pPr>
      <w:r>
        <w:t>Показатели критериев оценки результатов профессион</w:t>
      </w:r>
      <w:r w:rsidR="00905BD6">
        <w:t>альной деятельности музыкальных руководителей</w:t>
      </w:r>
      <w:r w:rsidR="00D470DC">
        <w:t xml:space="preserve"> дошкольных образовательных организаций</w:t>
      </w:r>
      <w:r>
        <w:t>, претендующих на категорию (первую или высшую)</w:t>
      </w:r>
    </w:p>
    <w:tbl>
      <w:tblPr>
        <w:tblW w:w="11951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132"/>
      </w:tblGrid>
      <w:tr w:rsidR="0010144E" w:rsidTr="0010144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Default="0010144E" w:rsidP="002E639D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Default="0010144E" w:rsidP="002E639D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Default="0010144E" w:rsidP="002E639D">
            <w:pPr>
              <w:jc w:val="center"/>
            </w:pPr>
            <w:r>
              <w:rPr>
                <w:b/>
              </w:rPr>
              <w:t>Баллы</w:t>
            </w:r>
          </w:p>
          <w:p w:rsidR="0010144E" w:rsidRDefault="0010144E" w:rsidP="002E639D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</w:tr>
      <w:tr w:rsidR="0010144E" w:rsidTr="0010144E">
        <w:trPr>
          <w:trHeight w:val="1222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0144E" w:rsidRDefault="0010144E" w:rsidP="002E639D">
            <w:pPr>
              <w:ind w:left="113" w:right="113"/>
              <w:jc w:val="center"/>
            </w:pPr>
            <w:r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600"/>
              </w:tabs>
              <w:rPr>
                <w:sz w:val="22"/>
                <w:szCs w:val="22"/>
              </w:rPr>
            </w:pPr>
            <w:r w:rsidRPr="002E639D">
              <w:rPr>
                <w:rFonts w:eastAsia="Batang"/>
                <w:sz w:val="22"/>
                <w:szCs w:val="22"/>
              </w:rPr>
              <w:t>1.1. Р</w:t>
            </w:r>
            <w:r w:rsidRPr="002E639D">
              <w:rPr>
                <w:sz w:val="22"/>
                <w:szCs w:val="22"/>
              </w:rPr>
              <w:t>езультаты педагогического мониторинга освоения воспитанниками музыкальной эрудиции и культуры: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являются стабильными;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0</w:t>
            </w:r>
          </w:p>
          <w:p w:rsidR="0010144E" w:rsidRPr="002E639D" w:rsidRDefault="0010144E" w:rsidP="002E639D">
            <w:pPr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2E639D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1.2.</w:t>
            </w:r>
            <w:r w:rsidRPr="002E639D">
              <w:rPr>
                <w:rFonts w:eastAsia="Batang"/>
                <w:sz w:val="22"/>
                <w:szCs w:val="22"/>
              </w:rPr>
              <w:t xml:space="preserve"> Р</w:t>
            </w:r>
            <w:r w:rsidRPr="002E639D">
              <w:rPr>
                <w:sz w:val="22"/>
                <w:szCs w:val="22"/>
              </w:rPr>
              <w:t>езультаты педагогического мониторинга сформированности у воспитанников восприятия музыкальных произведений: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являются стабильными;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0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2</w:t>
            </w:r>
          </w:p>
        </w:tc>
      </w:tr>
      <w:tr w:rsidR="0010144E" w:rsidTr="0010144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2E639D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 xml:space="preserve">1.3. </w:t>
            </w:r>
            <w:r w:rsidRPr="002E639D">
              <w:rPr>
                <w:rFonts w:eastAsia="Batang"/>
                <w:sz w:val="22"/>
                <w:szCs w:val="22"/>
              </w:rPr>
              <w:t>Р</w:t>
            </w:r>
            <w:r w:rsidRPr="002E639D">
              <w:rPr>
                <w:sz w:val="22"/>
                <w:szCs w:val="22"/>
              </w:rPr>
              <w:t>езультаты педагогического мониторинга сформированности у воспитанников сенсорного и интонационного опыта: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являются стабильными;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0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2E639D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 xml:space="preserve">1.4. </w:t>
            </w:r>
            <w:r w:rsidRPr="002E639D">
              <w:rPr>
                <w:rFonts w:eastAsia="Batang"/>
                <w:sz w:val="22"/>
                <w:szCs w:val="22"/>
              </w:rPr>
              <w:t>Р</w:t>
            </w:r>
            <w:r w:rsidRPr="002E639D">
              <w:rPr>
                <w:sz w:val="22"/>
                <w:szCs w:val="22"/>
              </w:rPr>
              <w:t>езультаты педагогического мониторинга сформированности у воспитанников музыкально-ритмических навыков: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являются стабильными;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0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2E639D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2E639D" w:rsidRDefault="0010144E" w:rsidP="002E639D">
            <w:pPr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 xml:space="preserve">1.5. </w:t>
            </w:r>
            <w:r w:rsidRPr="002E639D">
              <w:rPr>
                <w:rFonts w:eastAsia="Batang"/>
                <w:sz w:val="22"/>
                <w:szCs w:val="22"/>
              </w:rPr>
              <w:t>Р</w:t>
            </w:r>
            <w:r w:rsidRPr="002E639D">
              <w:rPr>
                <w:sz w:val="22"/>
                <w:szCs w:val="22"/>
              </w:rPr>
              <w:t>езультаты педагогического мониторинга у воспитанников навыков игры на детских музыкальных инструментах: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2E639D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являются стабильными;</w:t>
            </w:r>
          </w:p>
          <w:p w:rsidR="0010144E" w:rsidRDefault="0010144E" w:rsidP="002E639D">
            <w:pPr>
              <w:ind w:firstLine="34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- наблюдается положительная динамика.</w:t>
            </w:r>
          </w:p>
          <w:p w:rsidR="0010144E" w:rsidRDefault="0010144E" w:rsidP="002E639D">
            <w:pPr>
              <w:ind w:firstLine="34"/>
              <w:rPr>
                <w:sz w:val="22"/>
                <w:szCs w:val="22"/>
              </w:rPr>
            </w:pPr>
          </w:p>
          <w:p w:rsidR="0010144E" w:rsidRDefault="0010144E" w:rsidP="002E639D">
            <w:pPr>
              <w:ind w:firstLine="34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2E639D" w:rsidRDefault="0010144E" w:rsidP="002E639D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0</w:t>
            </w:r>
          </w:p>
          <w:p w:rsidR="0010144E" w:rsidRPr="002E639D" w:rsidRDefault="0010144E" w:rsidP="002E639D">
            <w:pPr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1</w:t>
            </w:r>
          </w:p>
          <w:p w:rsidR="0010144E" w:rsidRPr="002E639D" w:rsidRDefault="0010144E" w:rsidP="002E639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E639D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1951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125"/>
      </w:tblGrid>
      <w:tr w:rsidR="0010144E" w:rsidTr="0010144E">
        <w:trPr>
          <w:trHeight w:val="34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0144E" w:rsidRDefault="0010144E" w:rsidP="00553F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обучающимися образовательных программ </w:t>
            </w:r>
          </w:p>
          <w:p w:rsidR="0010144E" w:rsidRDefault="0010144E" w:rsidP="00553F7E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2.1. Результативность деятельности педагога по руководству детскими объединениями: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представлена;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2.2. Сотрудничество с родителями: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представлено;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rFonts w:eastAsia="TimesNewRoman"/>
                <w:bCs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2.3. Сведения об удовлетворенности</w:t>
            </w:r>
            <w:r w:rsidRPr="00553F7E">
              <w:rPr>
                <w:rFonts w:eastAsia="TimesNewRoman"/>
                <w:bCs/>
                <w:sz w:val="22"/>
                <w:szCs w:val="22"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553F7E">
              <w:rPr>
                <w:rFonts w:eastAsia="TimesNewRoman,Bold"/>
                <w:bCs/>
                <w:sz w:val="22"/>
                <w:szCs w:val="22"/>
              </w:rPr>
              <w:t xml:space="preserve">, </w:t>
            </w:r>
            <w:r w:rsidRPr="00553F7E">
              <w:rPr>
                <w:rFonts w:eastAsia="TimesNewRoman"/>
                <w:bCs/>
                <w:sz w:val="22"/>
                <w:szCs w:val="22"/>
              </w:rPr>
              <w:t>выстраиваемой педагогом: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представлены;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представлены результаты мониторинга;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представлены позитивные отзывы.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2.4. Создание здоровьесберегающих условий при организации образовательного процесса: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представлено;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trHeight w:val="349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2.5. Создание безопасных условий при организации образовательного процесса: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представлено;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представлено на планово-прогностическом уровне.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Default="0010144E" w:rsidP="00553F7E">
            <w:pPr>
              <w:rPr>
                <w:sz w:val="22"/>
                <w:szCs w:val="22"/>
              </w:rPr>
            </w:pPr>
          </w:p>
          <w:p w:rsidR="0010144E" w:rsidRDefault="0010144E" w:rsidP="00553F7E">
            <w:pPr>
              <w:rPr>
                <w:sz w:val="22"/>
                <w:szCs w:val="22"/>
              </w:rPr>
            </w:pPr>
          </w:p>
          <w:p w:rsidR="0010144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132"/>
      </w:tblGrid>
      <w:tr w:rsidR="0010144E" w:rsidTr="00553F7E">
        <w:trPr>
          <w:trHeight w:val="1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0144E" w:rsidRDefault="0010144E" w:rsidP="00553F7E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3.1. Деятельность педагогического работника по выявлению способностей воспитанников:</w:t>
            </w:r>
          </w:p>
          <w:p w:rsidR="0010144E" w:rsidRPr="00553F7E" w:rsidRDefault="0010144E" w:rsidP="00553F7E">
            <w:pPr>
              <w:ind w:firstLine="34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представлена;</w:t>
            </w:r>
          </w:p>
          <w:p w:rsidR="0010144E" w:rsidRPr="00553F7E" w:rsidRDefault="0010144E" w:rsidP="00553F7E">
            <w:pPr>
              <w:ind w:firstLine="34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rPr>
          <w:trHeight w:val="126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3.2. Результативность деятельности педагогического работника по развитию способностей воспитанников: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 представлена;</w:t>
            </w:r>
          </w:p>
          <w:p w:rsidR="0010144E" w:rsidRPr="00553F7E" w:rsidRDefault="0010144E" w:rsidP="00553F7E">
            <w:pPr>
              <w:ind w:firstLine="34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является стабильной;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rPr>
          <w:trHeight w:val="1258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 xml:space="preserve">3.3. Участие и достижения воспитанников в олимпиадах, конкурсах, соревнованиях на </w:t>
            </w:r>
            <w:r w:rsidRPr="00553F7E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553F7E">
              <w:rPr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нет участников;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есть участники;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rPr>
          <w:trHeight w:val="1261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 xml:space="preserve">3.4. Участие и достижения воспитанников в олимпиадах, конкурсах, соревнованиях на </w:t>
            </w:r>
            <w:r w:rsidRPr="00553F7E">
              <w:rPr>
                <w:b/>
                <w:i/>
                <w:sz w:val="22"/>
                <w:szCs w:val="22"/>
              </w:rPr>
              <w:t>региональном уровне</w:t>
            </w:r>
            <w:r w:rsidRPr="00553F7E">
              <w:rPr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нет участников;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есть участники;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 xml:space="preserve">3.5. Участие и достижения воспитанников в олимпиадах, конкурсах, соревнованиях на </w:t>
            </w:r>
            <w:r w:rsidRPr="00553F7E">
              <w:rPr>
                <w:b/>
                <w:i/>
                <w:sz w:val="22"/>
                <w:szCs w:val="22"/>
              </w:rPr>
              <w:t>российском/международном уровне</w:t>
            </w:r>
            <w:r w:rsidRPr="00553F7E">
              <w:rPr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нет участников;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есть участники;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наличие призовых мест.</w:t>
            </w:r>
          </w:p>
          <w:p w:rsidR="0010144E" w:rsidRPr="00553F7E" w:rsidRDefault="0010144E" w:rsidP="00553F7E">
            <w:pPr>
              <w:ind w:firstLine="39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  <w:p w:rsidR="0010144E" w:rsidRDefault="0010144E" w:rsidP="00553F7E">
            <w:pPr>
              <w:rPr>
                <w:sz w:val="22"/>
                <w:szCs w:val="22"/>
              </w:rPr>
            </w:pPr>
          </w:p>
          <w:p w:rsidR="0010144E" w:rsidRDefault="0010144E" w:rsidP="00553F7E">
            <w:pPr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z w:val="22"/>
                <w:szCs w:val="22"/>
                <w:shd w:val="clear" w:color="auto" w:fill="FFFF00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132"/>
      </w:tblGrid>
      <w:tr w:rsidR="0010144E" w:rsidTr="00553F7E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0144E" w:rsidRDefault="0010144E" w:rsidP="00553F7E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4.1. Продуктивное использование образовательных технологий:</w:t>
            </w:r>
          </w:p>
          <w:p w:rsidR="0010144E" w:rsidRPr="00553F7E" w:rsidRDefault="0010144E" w:rsidP="00553F7E">
            <w:pPr>
              <w:ind w:firstLine="34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наблюдается отрицательная динамика;</w:t>
            </w:r>
          </w:p>
          <w:p w:rsidR="0010144E" w:rsidRPr="00553F7E" w:rsidRDefault="0010144E" w:rsidP="00553F7E">
            <w:pPr>
              <w:ind w:firstLine="34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результаты являются стабильными;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наблюдается положительная динамика.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4.2. Личный вклад педагога в совершенствование методов обучения и воспитания: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представлена на констатирующем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представлена на планово-прогностическом уровне.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4.3.</w:t>
            </w:r>
            <w:r w:rsidRPr="00553F7E">
              <w:rPr>
                <w:rFonts w:eastAsia="Batang"/>
                <w:sz w:val="22"/>
                <w:szCs w:val="22"/>
              </w:rPr>
              <w:t xml:space="preserve"> Участие педагогического работника в исследовательской деятельности: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4.4.</w:t>
            </w:r>
            <w:r w:rsidRPr="00553F7E">
              <w:rPr>
                <w:rFonts w:eastAsia="Batang"/>
                <w:sz w:val="22"/>
                <w:szCs w:val="22"/>
              </w:rPr>
              <w:t xml:space="preserve"> Участие педагога в работе экспертных групп, жюри профессиональных конкурсов: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 уровне образовательной организации, муниципальном уровне;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на региональном, всероссийском уровне.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  <w:tr w:rsidR="0010144E" w:rsidTr="00553F7E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4.5. Публикации по проблемам развития, воспитания, образования: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10144E" w:rsidRPr="00553F7E" w:rsidRDefault="0010144E" w:rsidP="00553F7E">
            <w:pPr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center" w:pos="2592"/>
              </w:tabs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1972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8490"/>
        <w:gridCol w:w="2126"/>
        <w:gridCol w:w="25"/>
      </w:tblGrid>
      <w:tr w:rsidR="0010144E" w:rsidTr="0010144E"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0144E" w:rsidRDefault="0010144E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Default="0010144E" w:rsidP="00BF603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10144E" w:rsidRDefault="0010144E" w:rsidP="00BF603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Default="0010144E">
            <w:pPr>
              <w:snapToGrid w:val="0"/>
              <w:jc w:val="center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>
            <w:pPr>
              <w:snapToGrid w:val="0"/>
            </w:pPr>
            <w:bookmarkStart w:id="0" w:name="_GoBack"/>
            <w:bookmarkEnd w:id="0"/>
          </w:p>
        </w:tc>
      </w:tr>
      <w:tr w:rsidR="0010144E" w:rsidTr="0010144E"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553F7E" w:rsidRDefault="0010144E" w:rsidP="00553F7E">
            <w:pPr>
              <w:tabs>
                <w:tab w:val="left" w:pos="432"/>
              </w:tabs>
              <w:ind w:left="147" w:right="141"/>
              <w:rPr>
                <w:sz w:val="22"/>
                <w:szCs w:val="22"/>
              </w:rPr>
            </w:pPr>
            <w:r w:rsidRPr="00553F7E">
              <w:rPr>
                <w:rFonts w:eastAsia="Batang"/>
                <w:sz w:val="22"/>
                <w:szCs w:val="22"/>
              </w:rPr>
              <w:t xml:space="preserve">5.1. На </w:t>
            </w:r>
            <w:r w:rsidRPr="00553F7E">
              <w:rPr>
                <w:rFonts w:eastAsia="Batang"/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553F7E">
              <w:rPr>
                <w:rFonts w:eastAsia="Batang"/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отсутствует;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jc w:val="center"/>
              <w:rPr>
                <w:b/>
                <w:i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 w:rsidP="00553F7E">
            <w:pPr>
              <w:snapToGrid w:val="0"/>
            </w:pPr>
          </w:p>
        </w:tc>
      </w:tr>
      <w:tr w:rsidR="0010144E" w:rsidTr="0010144E"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553F7E" w:rsidRDefault="0010144E" w:rsidP="00553F7E">
            <w:pPr>
              <w:tabs>
                <w:tab w:val="left" w:pos="432"/>
              </w:tabs>
              <w:ind w:left="147" w:right="141"/>
              <w:rPr>
                <w:sz w:val="22"/>
                <w:szCs w:val="22"/>
              </w:rPr>
            </w:pPr>
            <w:r w:rsidRPr="00553F7E">
              <w:rPr>
                <w:rFonts w:eastAsia="Batang"/>
                <w:sz w:val="22"/>
                <w:szCs w:val="22"/>
              </w:rPr>
              <w:t>5.2.</w:t>
            </w:r>
            <w:r w:rsidRPr="00553F7E">
              <w:rPr>
                <w:sz w:val="22"/>
                <w:szCs w:val="22"/>
              </w:rPr>
              <w:t xml:space="preserve"> На </w:t>
            </w:r>
            <w:r w:rsidRPr="00553F7E">
              <w:rPr>
                <w:b/>
                <w:i/>
                <w:sz w:val="22"/>
                <w:szCs w:val="22"/>
              </w:rPr>
              <w:t>муниципальном уровне</w:t>
            </w:r>
            <w:r w:rsidRPr="00553F7E">
              <w:rPr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отсутствует;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jc w:val="center"/>
              <w:rPr>
                <w:b/>
                <w:i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 w:rsidP="00553F7E">
            <w:pPr>
              <w:snapToGrid w:val="0"/>
            </w:pPr>
          </w:p>
        </w:tc>
      </w:tr>
      <w:tr w:rsidR="0010144E" w:rsidTr="0010144E"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553F7E" w:rsidRDefault="0010144E" w:rsidP="00553F7E">
            <w:pPr>
              <w:tabs>
                <w:tab w:val="left" w:pos="432"/>
              </w:tabs>
              <w:ind w:left="147" w:right="141"/>
              <w:rPr>
                <w:sz w:val="22"/>
                <w:szCs w:val="22"/>
              </w:rPr>
            </w:pPr>
            <w:r w:rsidRPr="00553F7E">
              <w:rPr>
                <w:rFonts w:eastAsia="Batang"/>
                <w:sz w:val="22"/>
                <w:szCs w:val="22"/>
              </w:rPr>
              <w:t xml:space="preserve">5.3. На </w:t>
            </w:r>
            <w:r w:rsidRPr="00553F7E">
              <w:rPr>
                <w:rFonts w:eastAsia="Batang"/>
                <w:b/>
                <w:i/>
                <w:sz w:val="22"/>
                <w:szCs w:val="22"/>
              </w:rPr>
              <w:t>региональном уровне</w:t>
            </w:r>
            <w:r w:rsidRPr="00553F7E">
              <w:rPr>
                <w:rFonts w:eastAsia="Batang"/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отсутствует;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jc w:val="center"/>
              <w:rPr>
                <w:b/>
                <w:i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 w:rsidP="00553F7E">
            <w:pPr>
              <w:snapToGrid w:val="0"/>
            </w:pPr>
          </w:p>
        </w:tc>
      </w:tr>
      <w:tr w:rsidR="0010144E" w:rsidTr="0010144E">
        <w:trPr>
          <w:trHeight w:val="1658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5.4.</w:t>
            </w:r>
            <w:r w:rsidRPr="00553F7E">
              <w:rPr>
                <w:rFonts w:eastAsia="Batang"/>
                <w:sz w:val="22"/>
                <w:szCs w:val="22"/>
              </w:rPr>
              <w:t xml:space="preserve"> </w:t>
            </w:r>
            <w:r w:rsidRPr="00553F7E">
              <w:rPr>
                <w:rFonts w:eastAsia="TimesNewRoman"/>
                <w:bCs/>
                <w:sz w:val="22"/>
                <w:szCs w:val="22"/>
              </w:rPr>
              <w:t>На</w:t>
            </w:r>
            <w:r w:rsidRPr="00553F7E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553F7E">
              <w:rPr>
                <w:rFonts w:eastAsia="TimesNewRoman"/>
                <w:b/>
                <w:bCs/>
                <w:i/>
                <w:sz w:val="22"/>
                <w:szCs w:val="22"/>
              </w:rPr>
              <w:t>всероссийском уровне</w:t>
            </w:r>
            <w:r w:rsidRPr="00553F7E">
              <w:rPr>
                <w:rFonts w:eastAsia="TimesNewRoman"/>
                <w:bCs/>
                <w:sz w:val="22"/>
                <w:szCs w:val="22"/>
              </w:rPr>
              <w:t>: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отсутствует;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jc w:val="center"/>
              <w:rPr>
                <w:b/>
                <w:i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 w:rsidP="00553F7E">
            <w:pPr>
              <w:snapToGrid w:val="0"/>
            </w:pPr>
          </w:p>
        </w:tc>
      </w:tr>
      <w:tr w:rsidR="0010144E" w:rsidTr="0010144E">
        <w:trPr>
          <w:trHeight w:val="1265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553F7E">
            <w:pPr>
              <w:suppressAutoHyphens w:val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4E" w:rsidRPr="00553F7E" w:rsidRDefault="0010144E" w:rsidP="00553F7E">
            <w:pPr>
              <w:ind w:left="147" w:right="141"/>
              <w:rPr>
                <w:rFonts w:eastAsia="TimesNewRoman"/>
                <w:bCs/>
                <w:sz w:val="22"/>
                <w:szCs w:val="22"/>
              </w:rPr>
            </w:pPr>
            <w:r w:rsidRPr="00553F7E">
              <w:rPr>
                <w:rFonts w:eastAsia="TimesNewRoman"/>
                <w:bCs/>
                <w:sz w:val="22"/>
                <w:szCs w:val="22"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10144E" w:rsidRPr="00553F7E" w:rsidRDefault="0010144E" w:rsidP="00553F7E">
            <w:pPr>
              <w:ind w:left="147" w:right="141"/>
              <w:rPr>
                <w:rFonts w:eastAsia="TimesNewRoman"/>
                <w:bCs/>
                <w:sz w:val="22"/>
                <w:szCs w:val="22"/>
              </w:rPr>
            </w:pPr>
            <w:r w:rsidRPr="00553F7E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553F7E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10144E" w:rsidRDefault="0010144E" w:rsidP="00553F7E">
            <w:pPr>
              <w:ind w:left="147" w:right="141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  <w:p w:rsidR="0010144E" w:rsidRDefault="0010144E" w:rsidP="00553F7E">
            <w:pPr>
              <w:ind w:left="147" w:right="141"/>
              <w:rPr>
                <w:sz w:val="22"/>
                <w:szCs w:val="22"/>
              </w:rPr>
            </w:pPr>
          </w:p>
          <w:p w:rsidR="0010144E" w:rsidRDefault="0010144E" w:rsidP="00553F7E">
            <w:pPr>
              <w:ind w:left="147" w:right="141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ind w:left="147" w:right="14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44E" w:rsidRPr="00553F7E" w:rsidRDefault="0010144E" w:rsidP="00553F7E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0</w:t>
            </w:r>
          </w:p>
          <w:p w:rsidR="0010144E" w:rsidRPr="00553F7E" w:rsidRDefault="0010144E" w:rsidP="00553F7E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1</w:t>
            </w:r>
          </w:p>
          <w:p w:rsidR="0010144E" w:rsidRPr="00553F7E" w:rsidRDefault="0010144E" w:rsidP="00553F7E">
            <w:pPr>
              <w:jc w:val="center"/>
              <w:rPr>
                <w:b/>
                <w:i/>
                <w:sz w:val="22"/>
                <w:szCs w:val="22"/>
              </w:rPr>
            </w:pPr>
            <w:r w:rsidRPr="00553F7E">
              <w:rPr>
                <w:sz w:val="22"/>
                <w:szCs w:val="22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144E" w:rsidRDefault="0010144E" w:rsidP="00553F7E">
            <w:pPr>
              <w:snapToGrid w:val="0"/>
            </w:pPr>
          </w:p>
        </w:tc>
      </w:tr>
      <w:tr w:rsidR="0010144E" w:rsidTr="0010144E">
        <w:trPr>
          <w:gridAfter w:val="1"/>
          <w:wAfter w:w="25" w:type="dxa"/>
          <w:trHeight w:val="416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0144E" w:rsidRDefault="0010144E" w:rsidP="00DA38F6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rFonts w:eastAsia="Batang"/>
                <w:sz w:val="22"/>
                <w:szCs w:val="22"/>
              </w:rPr>
              <w:t xml:space="preserve">6.1. Участие в работе методических (профессиональных) объединений на </w:t>
            </w:r>
            <w:r w:rsidRPr="00DA38F6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DA38F6">
              <w:rPr>
                <w:rFonts w:eastAsia="Batang"/>
                <w:sz w:val="22"/>
                <w:szCs w:val="22"/>
              </w:rPr>
              <w:t xml:space="preserve"> </w:t>
            </w:r>
            <w:r w:rsidRPr="00DA38F6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DA38F6">
              <w:rPr>
                <w:rFonts w:eastAsia="Batang"/>
                <w:sz w:val="22"/>
                <w:szCs w:val="22"/>
              </w:rPr>
              <w:t>: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Pr="00DA38F6" w:rsidRDefault="0010144E" w:rsidP="00DA38F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0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1</w:t>
            </w: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gridAfter w:val="1"/>
          <w:wAfter w:w="25" w:type="dxa"/>
          <w:trHeight w:val="279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DA38F6">
            <w:pPr>
              <w:suppressAutoHyphens w:val="0"/>
              <w:rPr>
                <w:rFonts w:eastAsia="Batang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rFonts w:eastAsia="Batang"/>
                <w:sz w:val="22"/>
                <w:szCs w:val="22"/>
              </w:rPr>
              <w:t xml:space="preserve">6.2. Участие в работе методических (профессиональных) объединений на </w:t>
            </w:r>
            <w:r w:rsidRPr="00DA38F6">
              <w:rPr>
                <w:rFonts w:eastAsia="Batang"/>
                <w:b/>
                <w:i/>
                <w:sz w:val="22"/>
                <w:szCs w:val="22"/>
              </w:rPr>
              <w:t>муниципальном</w:t>
            </w:r>
            <w:r w:rsidRPr="00DA38F6">
              <w:rPr>
                <w:rFonts w:eastAsia="Batang"/>
                <w:sz w:val="22"/>
                <w:szCs w:val="22"/>
              </w:rPr>
              <w:t xml:space="preserve"> </w:t>
            </w:r>
            <w:r w:rsidRPr="00DA38F6">
              <w:rPr>
                <w:rFonts w:eastAsia="Batang"/>
                <w:b/>
                <w:i/>
                <w:sz w:val="22"/>
                <w:szCs w:val="22"/>
              </w:rPr>
              <w:t>уровне</w:t>
            </w:r>
            <w:r w:rsidRPr="00DA38F6">
              <w:rPr>
                <w:rFonts w:eastAsia="Batang"/>
                <w:sz w:val="22"/>
                <w:szCs w:val="22"/>
              </w:rPr>
              <w:t>: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Pr="00DA38F6" w:rsidRDefault="0010144E" w:rsidP="00DA38F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0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1</w:t>
            </w: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gridAfter w:val="1"/>
          <w:wAfter w:w="25" w:type="dxa"/>
          <w:trHeight w:val="279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DA38F6">
            <w:pPr>
              <w:suppressAutoHyphens w:val="0"/>
              <w:rPr>
                <w:rFonts w:eastAsia="Batang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6.3.</w:t>
            </w:r>
            <w:r w:rsidRPr="00DA38F6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 на </w:t>
            </w:r>
            <w:r w:rsidRPr="00DA38F6">
              <w:rPr>
                <w:b/>
                <w:i/>
                <w:sz w:val="22"/>
                <w:szCs w:val="22"/>
              </w:rPr>
              <w:t>региональном</w:t>
            </w:r>
            <w:r w:rsidRPr="00DA38F6">
              <w:rPr>
                <w:sz w:val="22"/>
                <w:szCs w:val="22"/>
              </w:rPr>
              <w:t xml:space="preserve"> </w:t>
            </w:r>
            <w:r w:rsidRPr="00DA38F6">
              <w:rPr>
                <w:b/>
                <w:i/>
                <w:sz w:val="22"/>
                <w:szCs w:val="22"/>
              </w:rPr>
              <w:t>уровне</w:t>
            </w:r>
            <w:r w:rsidRPr="00DA38F6">
              <w:rPr>
                <w:sz w:val="22"/>
                <w:szCs w:val="22"/>
              </w:rPr>
              <w:t>: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Pr="00DA38F6" w:rsidRDefault="0010144E" w:rsidP="00DA38F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0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1</w:t>
            </w: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gridAfter w:val="1"/>
          <w:wAfter w:w="25" w:type="dxa"/>
          <w:trHeight w:val="1054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DA38F6">
            <w:pPr>
              <w:suppressAutoHyphens w:val="0"/>
              <w:rPr>
                <w:rFonts w:eastAsia="Batang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на региональном уровне;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Pr="00DA38F6" w:rsidRDefault="0010144E" w:rsidP="00DA38F6">
            <w:pPr>
              <w:snapToGrid w:val="0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0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1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gridAfter w:val="1"/>
          <w:wAfter w:w="25" w:type="dxa"/>
          <w:trHeight w:val="416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4E" w:rsidRDefault="0010144E" w:rsidP="00DA38F6">
            <w:pPr>
              <w:suppressAutoHyphens w:val="0"/>
              <w:rPr>
                <w:rFonts w:eastAsia="Batang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информация не представлена;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- проводимых неотраслевыми организациями;</w:t>
            </w:r>
          </w:p>
          <w:p w:rsidR="0010144E" w:rsidRDefault="0010144E" w:rsidP="00DA38F6">
            <w:pPr>
              <w:ind w:firstLine="39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 xml:space="preserve">- проводимых отраслевыми органами управления образованием либо совместно </w:t>
            </w:r>
          </w:p>
          <w:p w:rsidR="0010144E" w:rsidRPr="00DA38F6" w:rsidRDefault="0010144E" w:rsidP="00DA38F6">
            <w:pPr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DA38F6">
              <w:rPr>
                <w:sz w:val="22"/>
                <w:szCs w:val="22"/>
              </w:rPr>
              <w:t>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Pr="00DA38F6" w:rsidRDefault="0010144E" w:rsidP="00DA38F6">
            <w:pPr>
              <w:tabs>
                <w:tab w:val="left" w:pos="560"/>
              </w:tabs>
              <w:snapToGrid w:val="0"/>
              <w:rPr>
                <w:sz w:val="22"/>
                <w:szCs w:val="22"/>
              </w:rPr>
            </w:pP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0</w:t>
            </w:r>
          </w:p>
          <w:p w:rsidR="0010144E" w:rsidRPr="00DA38F6" w:rsidRDefault="0010144E" w:rsidP="00DA38F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1</w:t>
            </w:r>
          </w:p>
          <w:p w:rsidR="0010144E" w:rsidRPr="00DA38F6" w:rsidRDefault="0010144E" w:rsidP="00DA38F6">
            <w:pPr>
              <w:jc w:val="center"/>
              <w:rPr>
                <w:sz w:val="22"/>
                <w:szCs w:val="22"/>
              </w:rPr>
            </w:pPr>
            <w:r w:rsidRPr="00DA38F6">
              <w:rPr>
                <w:sz w:val="22"/>
                <w:szCs w:val="22"/>
              </w:rPr>
              <w:t>2</w:t>
            </w:r>
          </w:p>
        </w:tc>
      </w:tr>
      <w:tr w:rsidR="0010144E" w:rsidTr="0010144E">
        <w:trPr>
          <w:gridAfter w:val="1"/>
          <w:wAfter w:w="25" w:type="dxa"/>
          <w:trHeight w:val="30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44E" w:rsidRDefault="0010144E" w:rsidP="00DA38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44E" w:rsidRDefault="0010144E" w:rsidP="00DA3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44E" w:rsidRDefault="0010144E" w:rsidP="00DA38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DA38F6" w:rsidRDefault="00DA38F6"/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196"/>
        <w:gridCol w:w="2196"/>
      </w:tblGrid>
      <w:tr w:rsidR="00DA38F6" w:rsidTr="003A6C31">
        <w:trPr>
          <w:trHeight w:val="373"/>
          <w:jc w:val="center"/>
        </w:trPr>
        <w:tc>
          <w:tcPr>
            <w:tcW w:w="10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F6" w:rsidRDefault="00DA38F6" w:rsidP="003A6C31">
            <w:pPr>
              <w:jc w:val="center"/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F6" w:rsidRDefault="00DA38F6" w:rsidP="00DA38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DA38F6" w:rsidRDefault="00DA38F6" w:rsidP="00DA38F6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F6" w:rsidRDefault="00DA38F6" w:rsidP="00DA38F6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DA38F6" w:rsidTr="003A6C31">
        <w:trPr>
          <w:trHeight w:val="562"/>
          <w:jc w:val="center"/>
        </w:trPr>
        <w:tc>
          <w:tcPr>
            <w:tcW w:w="10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F6" w:rsidRDefault="00DA38F6" w:rsidP="00DA38F6">
            <w:pPr>
              <w:suppressAutoHyphens w:val="0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F6" w:rsidRDefault="00DA38F6" w:rsidP="00DA38F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F6" w:rsidRDefault="00DA38F6" w:rsidP="00DA38F6">
            <w:pPr>
              <w:shd w:val="clear" w:color="auto" w:fill="FFFFFF"/>
              <w:jc w:val="center"/>
            </w:pPr>
            <w:r>
              <w:rPr>
                <w:b/>
              </w:rPr>
              <w:t>46−60 баллов</w:t>
            </w:r>
          </w:p>
        </w:tc>
      </w:tr>
    </w:tbl>
    <w:p w:rsidR="00C809DF" w:rsidRDefault="00C809DF" w:rsidP="003A6C31">
      <w:pPr>
        <w:pStyle w:val="1"/>
        <w:tabs>
          <w:tab w:val="clear" w:pos="432"/>
          <w:tab w:val="num" w:pos="0"/>
          <w:tab w:val="left" w:pos="2268"/>
        </w:tabs>
        <w:ind w:left="0" w:firstLine="0"/>
        <w:jc w:val="left"/>
      </w:pPr>
    </w:p>
    <w:sectPr w:rsidR="00C809D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5C57"/>
    <w:rsid w:val="0010144E"/>
    <w:rsid w:val="002342E8"/>
    <w:rsid w:val="002E639D"/>
    <w:rsid w:val="00361253"/>
    <w:rsid w:val="003A6C31"/>
    <w:rsid w:val="00553F7E"/>
    <w:rsid w:val="006C5905"/>
    <w:rsid w:val="00905BD6"/>
    <w:rsid w:val="00A00C0B"/>
    <w:rsid w:val="00B2417D"/>
    <w:rsid w:val="00B427C9"/>
    <w:rsid w:val="00BF6038"/>
    <w:rsid w:val="00C809DF"/>
    <w:rsid w:val="00D470DC"/>
    <w:rsid w:val="00DA38F6"/>
    <w:rsid w:val="00E57A73"/>
    <w:rsid w:val="00EA64D8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2016-09-22T14:09:00Z</dcterms:created>
  <dcterms:modified xsi:type="dcterms:W3CDTF">2016-10-28T14:04:00Z</dcterms:modified>
</cp:coreProperties>
</file>