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6A402" w14:textId="77777777" w:rsidR="00A057EC" w:rsidRPr="004C7895" w:rsidRDefault="00A057EC" w:rsidP="004C7895">
      <w:pPr>
        <w:pStyle w:val="a5"/>
        <w:shd w:val="clear" w:color="auto" w:fill="auto"/>
        <w:jc w:val="center"/>
        <w:rPr>
          <w:lang w:val="ru-RU"/>
        </w:rPr>
      </w:pPr>
      <w:bookmarkStart w:id="0" w:name="_GoBack"/>
      <w:bookmarkEnd w:id="0"/>
      <w:r>
        <w:rPr>
          <w:rStyle w:val="115pt"/>
        </w:rPr>
        <w:t>СПРАВКА</w:t>
      </w:r>
      <w:r w:rsidR="004C7895">
        <w:rPr>
          <w:rStyle w:val="115pt"/>
          <w:lang w:val="ru-RU"/>
        </w:rPr>
        <w:t xml:space="preserve"> о результатах проведения входного тестирования</w:t>
      </w:r>
    </w:p>
    <w:p w14:paraId="462EC8A7" w14:textId="77777777" w:rsidR="00A057EC" w:rsidRDefault="00A057EC" w:rsidP="00A057EC">
      <w:pPr>
        <w:pStyle w:val="40"/>
        <w:shd w:val="clear" w:color="auto" w:fill="auto"/>
        <w:tabs>
          <w:tab w:val="left" w:pos="12802"/>
        </w:tabs>
        <w:jc w:val="center"/>
        <w:rPr>
          <w:lang w:val="ru-RU"/>
        </w:rPr>
      </w:pPr>
    </w:p>
    <w:p w14:paraId="0BD4860A" w14:textId="77777777" w:rsidR="00A057EC" w:rsidRDefault="00A057EC" w:rsidP="00A057EC">
      <w:pPr>
        <w:pStyle w:val="40"/>
        <w:shd w:val="clear" w:color="auto" w:fill="auto"/>
        <w:tabs>
          <w:tab w:val="left" w:pos="12802"/>
        </w:tabs>
        <w:ind w:left="720"/>
        <w:rPr>
          <w:lang w:val="ru-RU"/>
        </w:rPr>
      </w:pPr>
    </w:p>
    <w:p w14:paraId="7326D92A" w14:textId="77777777" w:rsidR="008817C5" w:rsidRPr="0088254C" w:rsidRDefault="008817C5">
      <w:pPr>
        <w:pStyle w:val="2"/>
        <w:shd w:val="clear" w:color="auto" w:fill="auto"/>
        <w:spacing w:before="0"/>
        <w:ind w:left="20" w:right="1440"/>
        <w:rPr>
          <w:lang w:val="ru-RU"/>
        </w:rPr>
      </w:pPr>
      <w:r w:rsidRPr="0088254C">
        <w:rPr>
          <w:rStyle w:val="a7"/>
          <w:i w:val="0"/>
        </w:rPr>
        <w:t>Цель:</w:t>
      </w:r>
      <w:r w:rsidRPr="0088254C">
        <w:t xml:space="preserve"> определение уровня первичных знаний по основам финансовой грамотности обучающихся </w:t>
      </w:r>
    </w:p>
    <w:p w14:paraId="34660E8E" w14:textId="77777777" w:rsidR="00771AFD" w:rsidRPr="0088254C" w:rsidRDefault="008817C5">
      <w:pPr>
        <w:pStyle w:val="2"/>
        <w:shd w:val="clear" w:color="auto" w:fill="auto"/>
        <w:spacing w:before="0"/>
        <w:ind w:left="20" w:right="1440"/>
      </w:pPr>
      <w:r w:rsidRPr="0088254C">
        <w:rPr>
          <w:rStyle w:val="a7"/>
          <w:i w:val="0"/>
        </w:rPr>
        <w:t>Форма проведения</w:t>
      </w:r>
      <w:r w:rsidRPr="0088254C">
        <w:t>: тестирование</w:t>
      </w:r>
    </w:p>
    <w:p w14:paraId="4A491F73" w14:textId="77777777" w:rsidR="008817C5" w:rsidRPr="0088254C" w:rsidRDefault="008817C5">
      <w:pPr>
        <w:pStyle w:val="2"/>
        <w:shd w:val="clear" w:color="auto" w:fill="auto"/>
        <w:spacing w:before="0"/>
        <w:ind w:left="20" w:right="20"/>
        <w:rPr>
          <w:lang w:val="ru-RU"/>
        </w:rPr>
      </w:pPr>
      <w:r w:rsidRPr="0088254C">
        <w:t xml:space="preserve">Входное тестирование является единым для всех обучающихся. Перечень вопросов для входного контроля представлен в методических рекомендациях для учителя </w:t>
      </w:r>
      <w:r w:rsidR="004C7895" w:rsidRPr="0088254C">
        <w:rPr>
          <w:lang w:val="ru-RU"/>
        </w:rPr>
        <w:t xml:space="preserve"> «Тест по всей книге №</w:t>
      </w:r>
      <w:r w:rsidR="0088254C" w:rsidRPr="0088254C">
        <w:rPr>
          <w:lang w:val="ru-RU"/>
        </w:rPr>
        <w:t xml:space="preserve"> </w:t>
      </w:r>
      <w:r w:rsidR="004C7895" w:rsidRPr="0088254C">
        <w:rPr>
          <w:lang w:val="ru-RU"/>
        </w:rPr>
        <w:t>1»</w:t>
      </w:r>
      <w:r w:rsidR="004C7895" w:rsidRPr="0088254C">
        <w:t xml:space="preserve"> </w:t>
      </w:r>
      <w:r w:rsidRPr="0088254C">
        <w:t xml:space="preserve">(Основы финансовой грамотности. Методические рекомендации: </w:t>
      </w:r>
      <w:r w:rsidR="004C7895" w:rsidRPr="0088254C">
        <w:t>учеб.</w:t>
      </w:r>
      <w:r w:rsidR="0088254C" w:rsidRPr="0088254C">
        <w:rPr>
          <w:lang w:val="ru-RU"/>
        </w:rPr>
        <w:t xml:space="preserve"> </w:t>
      </w:r>
      <w:r w:rsidR="004C7895" w:rsidRPr="0088254C">
        <w:t xml:space="preserve">пособие для общеобразовательных </w:t>
      </w:r>
      <w:r w:rsidRPr="0088254C">
        <w:t>организац</w:t>
      </w:r>
      <w:r w:rsidR="004C7895" w:rsidRPr="0088254C">
        <w:t>ий / В.В.</w:t>
      </w:r>
      <w:r w:rsidR="0088254C" w:rsidRPr="0088254C">
        <w:rPr>
          <w:lang w:val="ru-RU"/>
        </w:rPr>
        <w:t xml:space="preserve"> </w:t>
      </w:r>
      <w:r w:rsidR="004C7895" w:rsidRPr="0088254C">
        <w:t>Чумаченко, А.П. Горяев</w:t>
      </w:r>
      <w:r w:rsidRPr="0088254C">
        <w:t xml:space="preserve">) </w:t>
      </w:r>
    </w:p>
    <w:p w14:paraId="72484BA7" w14:textId="77777777" w:rsidR="00771AFD" w:rsidRPr="0088254C" w:rsidRDefault="008817C5">
      <w:pPr>
        <w:pStyle w:val="2"/>
        <w:shd w:val="clear" w:color="auto" w:fill="auto"/>
        <w:spacing w:before="0"/>
        <w:ind w:left="20" w:right="20"/>
        <w:rPr>
          <w:lang w:val="ru-RU"/>
        </w:rPr>
      </w:pPr>
      <w:r w:rsidRPr="0088254C">
        <w:rPr>
          <w:rStyle w:val="a7"/>
          <w:i w:val="0"/>
        </w:rPr>
        <w:t>Всего учащихся:</w:t>
      </w:r>
      <w:r w:rsidRPr="0088254C">
        <w:t xml:space="preserve"> </w:t>
      </w:r>
      <w:r w:rsidR="004C7895" w:rsidRPr="0088254C">
        <w:rPr>
          <w:lang w:val="ru-RU"/>
        </w:rPr>
        <w:t>указать количество человек</w:t>
      </w:r>
    </w:p>
    <w:p w14:paraId="5A8B2D71" w14:textId="77777777" w:rsidR="008817C5" w:rsidRPr="0088254C" w:rsidRDefault="008817C5" w:rsidP="004C7895">
      <w:pPr>
        <w:pStyle w:val="50"/>
        <w:shd w:val="clear" w:color="auto" w:fill="auto"/>
        <w:ind w:left="20" w:right="7702"/>
        <w:rPr>
          <w:rStyle w:val="51"/>
          <w:lang w:val="ru-RU"/>
        </w:rPr>
      </w:pPr>
      <w:r w:rsidRPr="0088254C">
        <w:rPr>
          <w:i w:val="0"/>
        </w:rPr>
        <w:t>Успешно прошли входящий контроль:</w:t>
      </w:r>
      <w:r w:rsidRPr="0088254C">
        <w:rPr>
          <w:rStyle w:val="51"/>
        </w:rPr>
        <w:t xml:space="preserve"> </w:t>
      </w:r>
      <w:r w:rsidR="004C7895" w:rsidRPr="0088254C">
        <w:rPr>
          <w:b w:val="0"/>
          <w:bCs w:val="0"/>
          <w:i w:val="0"/>
          <w:iCs w:val="0"/>
          <w:lang w:val="ru-RU"/>
        </w:rPr>
        <w:t>указать количество человек</w:t>
      </w:r>
    </w:p>
    <w:p w14:paraId="285B37EC" w14:textId="77777777" w:rsidR="00771AFD" w:rsidRPr="0088254C" w:rsidRDefault="008817C5" w:rsidP="004E33BD">
      <w:pPr>
        <w:pStyle w:val="50"/>
        <w:shd w:val="clear" w:color="auto" w:fill="auto"/>
        <w:spacing w:line="240" w:lineRule="auto"/>
        <w:rPr>
          <w:i w:val="0"/>
        </w:rPr>
      </w:pPr>
      <w:r w:rsidRPr="0088254C">
        <w:rPr>
          <w:i w:val="0"/>
        </w:rPr>
        <w:t>Не справились с входящим контролем:</w:t>
      </w:r>
      <w:r w:rsidRPr="0088254C">
        <w:rPr>
          <w:rStyle w:val="52"/>
          <w:i w:val="0"/>
        </w:rPr>
        <w:t xml:space="preserve"> </w:t>
      </w:r>
      <w:r w:rsidR="004C7895" w:rsidRPr="0088254C">
        <w:rPr>
          <w:b w:val="0"/>
          <w:bCs w:val="0"/>
          <w:i w:val="0"/>
          <w:iCs w:val="0"/>
          <w:lang w:val="ru-RU"/>
        </w:rPr>
        <w:t>указать количество человек</w:t>
      </w:r>
    </w:p>
    <w:p w14:paraId="4E7D137A" w14:textId="77777777" w:rsidR="004C7895" w:rsidRPr="00B62C68" w:rsidRDefault="00A057EC" w:rsidP="004E33BD">
      <w:pPr>
        <w:pStyle w:val="2"/>
        <w:spacing w:before="0" w:line="240" w:lineRule="auto"/>
        <w:jc w:val="both"/>
        <w:rPr>
          <w:lang w:val="ru-RU"/>
        </w:rPr>
      </w:pPr>
      <w:r w:rsidRPr="0088254C">
        <w:rPr>
          <w:rStyle w:val="a7"/>
          <w:i w:val="0"/>
          <w:lang w:val="ru-RU"/>
        </w:rPr>
        <w:t>Система оценки уровня знаний:</w:t>
      </w:r>
      <w:r w:rsidRPr="0088254C">
        <w:rPr>
          <w:b/>
          <w:color w:val="FF0000"/>
          <w:lang w:val="ru-RU"/>
        </w:rPr>
        <w:t xml:space="preserve"> </w:t>
      </w:r>
      <w:r w:rsidRPr="0088254C">
        <w:t xml:space="preserve">низкий – </w:t>
      </w:r>
      <w:r w:rsidRPr="0088254C">
        <w:rPr>
          <w:lang w:val="ru-RU"/>
        </w:rPr>
        <w:t>0</w:t>
      </w:r>
      <w:r w:rsidRPr="0088254C">
        <w:t>-</w:t>
      </w:r>
      <w:r w:rsidRPr="0088254C">
        <w:rPr>
          <w:lang w:val="ru-RU"/>
        </w:rPr>
        <w:t>50</w:t>
      </w:r>
      <w:r w:rsidRPr="0088254C">
        <w:t>%;</w:t>
      </w:r>
      <w:r w:rsidRPr="0088254C">
        <w:rPr>
          <w:lang w:val="ru-RU"/>
        </w:rPr>
        <w:t xml:space="preserve"> </w:t>
      </w:r>
      <w:r w:rsidRPr="0088254C">
        <w:t xml:space="preserve">средний – </w:t>
      </w:r>
      <w:r w:rsidRPr="0088254C">
        <w:rPr>
          <w:lang w:val="ru-RU"/>
        </w:rPr>
        <w:t>50</w:t>
      </w:r>
      <w:r w:rsidRPr="0088254C">
        <w:t>-80%;</w:t>
      </w:r>
      <w:r w:rsidRPr="0088254C">
        <w:rPr>
          <w:lang w:val="ru-RU"/>
        </w:rPr>
        <w:t xml:space="preserve"> </w:t>
      </w:r>
      <w:r w:rsidRPr="0088254C">
        <w:t>высокий – более 80%.</w:t>
      </w:r>
    </w:p>
    <w:p w14:paraId="2F6118BF" w14:textId="77777777" w:rsidR="0088254C" w:rsidRPr="00B62C68" w:rsidRDefault="0088254C" w:rsidP="004E33BD">
      <w:pPr>
        <w:pStyle w:val="2"/>
        <w:spacing w:before="0" w:line="240" w:lineRule="auto"/>
        <w:jc w:val="both"/>
        <w:rPr>
          <w:lang w:val="ru-RU"/>
        </w:rPr>
      </w:pPr>
    </w:p>
    <w:p w14:paraId="3AFF20AB" w14:textId="77777777" w:rsidR="00771AFD" w:rsidRPr="008817C5" w:rsidRDefault="008817C5">
      <w:pPr>
        <w:pStyle w:val="21"/>
        <w:framePr w:wrap="notBeside" w:vAnchor="text" w:hAnchor="text" w:xAlign="center" w:y="1"/>
        <w:shd w:val="clear" w:color="auto" w:fill="auto"/>
        <w:spacing w:line="230" w:lineRule="exact"/>
        <w:jc w:val="center"/>
        <w:rPr>
          <w:rStyle w:val="22"/>
          <w:lang w:val="ru-RU"/>
        </w:rPr>
      </w:pPr>
      <w:r>
        <w:rPr>
          <w:rStyle w:val="22"/>
        </w:rPr>
        <w:t>Дата</w:t>
      </w:r>
      <w:r>
        <w:rPr>
          <w:rStyle w:val="22"/>
          <w:lang w:val="ru-RU"/>
        </w:rPr>
        <w:t xml:space="preserve"> проведения тестирования</w:t>
      </w:r>
      <w:r>
        <w:rPr>
          <w:rStyle w:val="22"/>
        </w:rPr>
        <w:t xml:space="preserve">: </w:t>
      </w:r>
      <w:r>
        <w:rPr>
          <w:rStyle w:val="22"/>
          <w:lang w:val="ru-RU"/>
        </w:rPr>
        <w:t>_дд</w:t>
      </w:r>
      <w:r>
        <w:rPr>
          <w:rStyle w:val="22"/>
        </w:rPr>
        <w:t>.</w:t>
      </w:r>
      <w:r>
        <w:rPr>
          <w:rStyle w:val="22"/>
          <w:lang w:val="ru-RU"/>
        </w:rPr>
        <w:t>мм</w:t>
      </w:r>
      <w:r>
        <w:rPr>
          <w:rStyle w:val="22"/>
        </w:rPr>
        <w:t>.</w:t>
      </w:r>
      <w:r>
        <w:rPr>
          <w:rStyle w:val="22"/>
          <w:lang w:val="ru-RU"/>
        </w:rPr>
        <w:t>гг</w:t>
      </w:r>
    </w:p>
    <w:p w14:paraId="68950C52" w14:textId="77777777" w:rsidR="008817C5" w:rsidRDefault="008817C5">
      <w:pPr>
        <w:pStyle w:val="21"/>
        <w:framePr w:wrap="notBeside" w:vAnchor="text" w:hAnchor="text" w:xAlign="center" w:y="1"/>
        <w:shd w:val="clear" w:color="auto" w:fill="auto"/>
        <w:spacing w:line="230" w:lineRule="exact"/>
        <w:jc w:val="center"/>
        <w:rPr>
          <w:lang w:val="ru-RU"/>
        </w:rPr>
      </w:pPr>
    </w:p>
    <w:p w14:paraId="39069B94" w14:textId="77777777" w:rsidR="004E33BD" w:rsidRPr="004E33BD" w:rsidRDefault="004E33BD" w:rsidP="004E33BD">
      <w:pPr>
        <w:pStyle w:val="21"/>
        <w:framePr w:wrap="notBeside" w:vAnchor="text" w:hAnchor="text" w:xAlign="center" w:y="1"/>
        <w:shd w:val="clear" w:color="auto" w:fill="auto"/>
        <w:spacing w:line="230" w:lineRule="exact"/>
        <w:rPr>
          <w:b w:val="0"/>
          <w:sz w:val="22"/>
          <w:lang w:val="ru-RU"/>
        </w:rPr>
      </w:pPr>
      <w:r w:rsidRPr="004E33BD">
        <w:rPr>
          <w:b w:val="0"/>
          <w:sz w:val="22"/>
          <w:lang w:val="ru-RU"/>
        </w:rPr>
        <w:t xml:space="preserve">Образец заполнения таблицы </w:t>
      </w:r>
    </w:p>
    <w:tbl>
      <w:tblPr>
        <w:tblStyle w:val="ae"/>
        <w:tblW w:w="0" w:type="auto"/>
        <w:tblInd w:w="20" w:type="dxa"/>
        <w:tblLook w:val="04A0" w:firstRow="1" w:lastRow="0" w:firstColumn="1" w:lastColumn="0" w:noHBand="0" w:noVBand="1"/>
      </w:tblPr>
      <w:tblGrid>
        <w:gridCol w:w="1192"/>
        <w:gridCol w:w="2108"/>
        <w:gridCol w:w="1301"/>
        <w:gridCol w:w="1169"/>
        <w:gridCol w:w="1169"/>
        <w:gridCol w:w="1212"/>
        <w:gridCol w:w="1212"/>
        <w:gridCol w:w="1212"/>
        <w:gridCol w:w="1301"/>
        <w:gridCol w:w="1169"/>
        <w:gridCol w:w="1212"/>
        <w:gridCol w:w="1212"/>
      </w:tblGrid>
      <w:tr w:rsidR="008817C5" w14:paraId="0B8AB508" w14:textId="77777777" w:rsidTr="008817C5">
        <w:trPr>
          <w:trHeight w:val="315"/>
        </w:trPr>
        <w:tc>
          <w:tcPr>
            <w:tcW w:w="1264" w:type="dxa"/>
            <w:vMerge w:val="restart"/>
          </w:tcPr>
          <w:p w14:paraId="4D8B44EC" w14:textId="77777777" w:rsidR="008817C5" w:rsidRPr="004E33BD" w:rsidRDefault="004E33BD" w:rsidP="008817C5">
            <w:pPr>
              <w:pStyle w:val="24"/>
              <w:shd w:val="clear" w:color="auto" w:fill="auto"/>
              <w:spacing w:after="120" w:line="240" w:lineRule="auto"/>
              <w:jc w:val="center"/>
              <w:rPr>
                <w:b w:val="0"/>
                <w:lang w:val="ru-RU"/>
              </w:rPr>
            </w:pPr>
            <w:r>
              <w:rPr>
                <w:b w:val="0"/>
              </w:rPr>
              <w:t>№</w:t>
            </w:r>
            <w:r>
              <w:rPr>
                <w:b w:val="0"/>
                <w:lang w:val="ru-RU"/>
              </w:rPr>
              <w:t xml:space="preserve"> ученика</w:t>
            </w:r>
          </w:p>
          <w:p w14:paraId="72DFE880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</w:p>
        </w:tc>
        <w:tc>
          <w:tcPr>
            <w:tcW w:w="2151" w:type="dxa"/>
            <w:vMerge w:val="restart"/>
          </w:tcPr>
          <w:p w14:paraId="12E75D61" w14:textId="297B8A03" w:rsidR="008817C5" w:rsidRPr="004E33BD" w:rsidRDefault="00E1199F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B62C68">
              <w:rPr>
                <w:b/>
                <w:bCs/>
                <w:color w:val="auto"/>
                <w:sz w:val="18"/>
                <w:szCs w:val="18"/>
                <w:shd w:val="clear" w:color="auto" w:fill="FFFFFF"/>
                <w:lang w:val="ru-RU"/>
              </w:rPr>
              <w:t>Результат прохождения теста (</w:t>
            </w:r>
            <w:r w:rsidRPr="00B62C68">
              <w:rPr>
                <w:b/>
                <w:bCs/>
                <w:color w:val="auto"/>
                <w:sz w:val="18"/>
                <w:szCs w:val="18"/>
                <w:shd w:val="clear" w:color="auto" w:fill="FFFFFF"/>
                <w:lang w:val="en-US"/>
              </w:rPr>
              <w:t>%)</w:t>
            </w:r>
          </w:p>
        </w:tc>
        <w:tc>
          <w:tcPr>
            <w:tcW w:w="12280" w:type="dxa"/>
            <w:gridSpan w:val="10"/>
          </w:tcPr>
          <w:p w14:paraId="50F614D9" w14:textId="149D9DA1" w:rsidR="008817C5" w:rsidRPr="00415B89" w:rsidRDefault="008817C5" w:rsidP="008817C5">
            <w:pPr>
              <w:pStyle w:val="2"/>
              <w:shd w:val="clear" w:color="auto" w:fill="auto"/>
              <w:spacing w:before="0"/>
              <w:ind w:right="740"/>
              <w:jc w:val="center"/>
              <w:rPr>
                <w:rStyle w:val="a8"/>
                <w:bCs w:val="0"/>
                <w:lang w:val="ru-RU"/>
              </w:rPr>
            </w:pPr>
            <w:r w:rsidRPr="00415B89">
              <w:rPr>
                <w:rStyle w:val="a8"/>
                <w:bCs w:val="0"/>
                <w:lang w:val="ru-RU"/>
              </w:rPr>
              <w:t>Задание</w:t>
            </w:r>
            <w:r w:rsidR="00415B89">
              <w:rPr>
                <w:rStyle w:val="a8"/>
                <w:bCs w:val="0"/>
                <w:lang w:val="ru-RU"/>
              </w:rPr>
              <w:t xml:space="preserve"> </w:t>
            </w:r>
            <w:r w:rsidR="00415B89">
              <w:rPr>
                <w:rStyle w:val="a8"/>
                <w:lang w:val="ru-RU"/>
              </w:rPr>
              <w:t>(+/-)</w:t>
            </w:r>
          </w:p>
        </w:tc>
      </w:tr>
      <w:tr w:rsidR="008817C5" w14:paraId="095CEC25" w14:textId="77777777" w:rsidTr="004E33BD">
        <w:trPr>
          <w:trHeight w:val="466"/>
        </w:trPr>
        <w:tc>
          <w:tcPr>
            <w:tcW w:w="1264" w:type="dxa"/>
            <w:vMerge/>
          </w:tcPr>
          <w:p w14:paraId="634FB278" w14:textId="77777777" w:rsidR="008817C5" w:rsidRPr="004E33BD" w:rsidRDefault="008817C5" w:rsidP="008817C5">
            <w:pPr>
              <w:pStyle w:val="24"/>
              <w:shd w:val="clear" w:color="auto" w:fill="auto"/>
              <w:spacing w:after="120" w:line="240" w:lineRule="auto"/>
              <w:jc w:val="center"/>
              <w:rPr>
                <w:b w:val="0"/>
              </w:rPr>
            </w:pPr>
          </w:p>
        </w:tc>
        <w:tc>
          <w:tcPr>
            <w:tcW w:w="2151" w:type="dxa"/>
            <w:vMerge/>
          </w:tcPr>
          <w:p w14:paraId="037E9923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</w:pPr>
          </w:p>
        </w:tc>
        <w:tc>
          <w:tcPr>
            <w:tcW w:w="1228" w:type="dxa"/>
          </w:tcPr>
          <w:p w14:paraId="2AC58AA4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1</w:t>
            </w:r>
          </w:p>
        </w:tc>
        <w:tc>
          <w:tcPr>
            <w:tcW w:w="1228" w:type="dxa"/>
          </w:tcPr>
          <w:p w14:paraId="77646E85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2</w:t>
            </w:r>
          </w:p>
        </w:tc>
        <w:tc>
          <w:tcPr>
            <w:tcW w:w="1228" w:type="dxa"/>
          </w:tcPr>
          <w:p w14:paraId="62F0E651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3</w:t>
            </w:r>
          </w:p>
        </w:tc>
        <w:tc>
          <w:tcPr>
            <w:tcW w:w="1228" w:type="dxa"/>
          </w:tcPr>
          <w:p w14:paraId="4EC090F5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4</w:t>
            </w:r>
          </w:p>
        </w:tc>
        <w:tc>
          <w:tcPr>
            <w:tcW w:w="1228" w:type="dxa"/>
          </w:tcPr>
          <w:p w14:paraId="4C85F78C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5</w:t>
            </w:r>
          </w:p>
        </w:tc>
        <w:tc>
          <w:tcPr>
            <w:tcW w:w="1228" w:type="dxa"/>
          </w:tcPr>
          <w:p w14:paraId="4A7688F4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6</w:t>
            </w:r>
          </w:p>
        </w:tc>
        <w:tc>
          <w:tcPr>
            <w:tcW w:w="1228" w:type="dxa"/>
          </w:tcPr>
          <w:p w14:paraId="4070E357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7</w:t>
            </w:r>
          </w:p>
        </w:tc>
        <w:tc>
          <w:tcPr>
            <w:tcW w:w="1228" w:type="dxa"/>
          </w:tcPr>
          <w:p w14:paraId="45CE4D42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8</w:t>
            </w:r>
          </w:p>
        </w:tc>
        <w:tc>
          <w:tcPr>
            <w:tcW w:w="1228" w:type="dxa"/>
          </w:tcPr>
          <w:p w14:paraId="1676AFDA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9</w:t>
            </w:r>
          </w:p>
        </w:tc>
        <w:tc>
          <w:tcPr>
            <w:tcW w:w="1228" w:type="dxa"/>
          </w:tcPr>
          <w:p w14:paraId="6244EDA0" w14:textId="77777777" w:rsidR="008817C5" w:rsidRPr="004E33BD" w:rsidRDefault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10</w:t>
            </w:r>
          </w:p>
        </w:tc>
      </w:tr>
      <w:tr w:rsidR="008817C5" w14:paraId="36E9BCAD" w14:textId="77777777" w:rsidTr="008817C5">
        <w:tc>
          <w:tcPr>
            <w:tcW w:w="1264" w:type="dxa"/>
          </w:tcPr>
          <w:p w14:paraId="4CDBF2D3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  <w:lang w:val="ru-RU"/>
              </w:rPr>
            </w:pPr>
            <w:r w:rsidRPr="004E33BD">
              <w:rPr>
                <w:b w:val="0"/>
                <w:lang w:val="ru-RU"/>
              </w:rPr>
              <w:t>1</w:t>
            </w:r>
          </w:p>
        </w:tc>
        <w:tc>
          <w:tcPr>
            <w:tcW w:w="2151" w:type="dxa"/>
          </w:tcPr>
          <w:p w14:paraId="2CFF6903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40</w:t>
            </w:r>
          </w:p>
        </w:tc>
        <w:tc>
          <w:tcPr>
            <w:tcW w:w="1228" w:type="dxa"/>
          </w:tcPr>
          <w:p w14:paraId="5D6C6231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21FFE44B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70E5D9B3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3CDD9AAB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1C8368A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785313B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2628BBD6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03BABE90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2E2D482C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1A3679C2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</w:tr>
      <w:tr w:rsidR="008817C5" w14:paraId="28A15477" w14:textId="77777777" w:rsidTr="004E33BD">
        <w:trPr>
          <w:trHeight w:val="365"/>
        </w:trPr>
        <w:tc>
          <w:tcPr>
            <w:tcW w:w="1264" w:type="dxa"/>
          </w:tcPr>
          <w:p w14:paraId="3FF8115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2</w:t>
            </w:r>
          </w:p>
        </w:tc>
        <w:tc>
          <w:tcPr>
            <w:tcW w:w="2151" w:type="dxa"/>
          </w:tcPr>
          <w:p w14:paraId="2ABDFDF0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50</w:t>
            </w:r>
          </w:p>
        </w:tc>
        <w:tc>
          <w:tcPr>
            <w:tcW w:w="1228" w:type="dxa"/>
          </w:tcPr>
          <w:p w14:paraId="55C3B70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50517563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60113BBE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102DCDA1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483658A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67F3DD3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117ADCC1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3173940F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3A03C2E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3D595F14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</w:tr>
      <w:tr w:rsidR="008817C5" w14:paraId="4E13A0FB" w14:textId="77777777" w:rsidTr="008817C5">
        <w:tc>
          <w:tcPr>
            <w:tcW w:w="1264" w:type="dxa"/>
          </w:tcPr>
          <w:p w14:paraId="503216AC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3</w:t>
            </w:r>
          </w:p>
        </w:tc>
        <w:tc>
          <w:tcPr>
            <w:tcW w:w="2151" w:type="dxa"/>
          </w:tcPr>
          <w:p w14:paraId="2C9C9C3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30</w:t>
            </w:r>
          </w:p>
        </w:tc>
        <w:tc>
          <w:tcPr>
            <w:tcW w:w="1228" w:type="dxa"/>
          </w:tcPr>
          <w:p w14:paraId="0F222B73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2CE98E1B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16FD658C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122D6721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72DA2A76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369BEA0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166DDD72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0FD51C29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7DA5F7C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631F97E9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</w:tr>
      <w:tr w:rsidR="008817C5" w14:paraId="3AF632D3" w14:textId="77777777" w:rsidTr="008817C5">
        <w:tc>
          <w:tcPr>
            <w:tcW w:w="1264" w:type="dxa"/>
          </w:tcPr>
          <w:p w14:paraId="6213A721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4</w:t>
            </w:r>
          </w:p>
        </w:tc>
        <w:tc>
          <w:tcPr>
            <w:tcW w:w="2151" w:type="dxa"/>
          </w:tcPr>
          <w:p w14:paraId="26FF970C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30</w:t>
            </w:r>
          </w:p>
        </w:tc>
        <w:tc>
          <w:tcPr>
            <w:tcW w:w="1228" w:type="dxa"/>
          </w:tcPr>
          <w:p w14:paraId="36527D14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15953A51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18EAE4EF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065D5E73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46FD090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7450A55D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54E4CDBB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68B55CF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10BC6E5D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27E2983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</w:tr>
      <w:tr w:rsidR="008817C5" w14:paraId="4042AEFF" w14:textId="77777777" w:rsidTr="008817C5">
        <w:tc>
          <w:tcPr>
            <w:tcW w:w="1264" w:type="dxa"/>
          </w:tcPr>
          <w:p w14:paraId="12088F03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5</w:t>
            </w:r>
          </w:p>
        </w:tc>
        <w:tc>
          <w:tcPr>
            <w:tcW w:w="2151" w:type="dxa"/>
          </w:tcPr>
          <w:p w14:paraId="6D632F11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20</w:t>
            </w:r>
          </w:p>
        </w:tc>
        <w:tc>
          <w:tcPr>
            <w:tcW w:w="1228" w:type="dxa"/>
          </w:tcPr>
          <w:p w14:paraId="11119C3C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6BA3636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7629CD7E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3CBD61DF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48606EAB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36827AF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46B48F0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17DFE0F4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02C5A93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73F95BC6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</w:tr>
      <w:tr w:rsidR="008817C5" w14:paraId="3446A31F" w14:textId="77777777" w:rsidTr="008817C5">
        <w:tc>
          <w:tcPr>
            <w:tcW w:w="1264" w:type="dxa"/>
          </w:tcPr>
          <w:p w14:paraId="594044F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6</w:t>
            </w:r>
          </w:p>
        </w:tc>
        <w:tc>
          <w:tcPr>
            <w:tcW w:w="2151" w:type="dxa"/>
          </w:tcPr>
          <w:p w14:paraId="11A30A95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30</w:t>
            </w:r>
          </w:p>
        </w:tc>
        <w:tc>
          <w:tcPr>
            <w:tcW w:w="1228" w:type="dxa"/>
          </w:tcPr>
          <w:p w14:paraId="36D9AED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5815A7ED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51D81AEB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6A8D91D2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54200712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6BBC18F3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2A161332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2BEB34D0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7955EC9F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  <w:tc>
          <w:tcPr>
            <w:tcW w:w="1228" w:type="dxa"/>
          </w:tcPr>
          <w:p w14:paraId="7063808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  <w:vertAlign w:val="subscript"/>
              </w:rPr>
              <w:t>-</w:t>
            </w:r>
          </w:p>
        </w:tc>
      </w:tr>
      <w:tr w:rsidR="008817C5" w14:paraId="05115A9E" w14:textId="77777777" w:rsidTr="008817C5">
        <w:tc>
          <w:tcPr>
            <w:tcW w:w="1264" w:type="dxa"/>
          </w:tcPr>
          <w:p w14:paraId="14EC9B48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7</w:t>
            </w:r>
          </w:p>
        </w:tc>
        <w:tc>
          <w:tcPr>
            <w:tcW w:w="2151" w:type="dxa"/>
          </w:tcPr>
          <w:p w14:paraId="540DC36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40</w:t>
            </w:r>
          </w:p>
        </w:tc>
        <w:tc>
          <w:tcPr>
            <w:tcW w:w="1228" w:type="dxa"/>
          </w:tcPr>
          <w:p w14:paraId="2F0EA46F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5FC6F184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6E2C41D2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32E61292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3F63397D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5CA15111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33AFDF27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7D10BD2C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0636314E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680E3B99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</w:tr>
      <w:tr w:rsidR="008817C5" w14:paraId="70789E1E" w14:textId="77777777" w:rsidTr="008817C5">
        <w:tc>
          <w:tcPr>
            <w:tcW w:w="1264" w:type="dxa"/>
          </w:tcPr>
          <w:p w14:paraId="05CE0072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8</w:t>
            </w:r>
          </w:p>
        </w:tc>
        <w:tc>
          <w:tcPr>
            <w:tcW w:w="2151" w:type="dxa"/>
          </w:tcPr>
          <w:p w14:paraId="4AF3CCDC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30</w:t>
            </w:r>
          </w:p>
        </w:tc>
        <w:tc>
          <w:tcPr>
            <w:tcW w:w="1228" w:type="dxa"/>
          </w:tcPr>
          <w:p w14:paraId="0606FDA6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553D8818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349AE2CD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34FBA365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34B83A20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1A9AAEB3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3B2CD109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415C0F1A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03BC2134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635289AD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</w:tr>
      <w:tr w:rsidR="008817C5" w14:paraId="48AEC6C6" w14:textId="77777777" w:rsidTr="008817C5">
        <w:trPr>
          <w:trHeight w:val="255"/>
        </w:trPr>
        <w:tc>
          <w:tcPr>
            <w:tcW w:w="1264" w:type="dxa"/>
          </w:tcPr>
          <w:p w14:paraId="5E56D0CB" w14:textId="77777777" w:rsidR="008817C5" w:rsidRPr="004E33BD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9</w:t>
            </w:r>
          </w:p>
        </w:tc>
        <w:tc>
          <w:tcPr>
            <w:tcW w:w="2151" w:type="dxa"/>
          </w:tcPr>
          <w:p w14:paraId="4394EB2A" w14:textId="77777777" w:rsidR="008817C5" w:rsidRPr="004E33BD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b w:val="0"/>
                <w:lang w:val="ru-RU"/>
              </w:rPr>
            </w:pPr>
            <w:r w:rsidRPr="004E33BD">
              <w:rPr>
                <w:rStyle w:val="a8"/>
                <w:b w:val="0"/>
                <w:lang w:val="ru-RU"/>
              </w:rPr>
              <w:t>40</w:t>
            </w:r>
          </w:p>
        </w:tc>
        <w:tc>
          <w:tcPr>
            <w:tcW w:w="1228" w:type="dxa"/>
          </w:tcPr>
          <w:p w14:paraId="430E87EB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1F811E29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376ED1ED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3178526E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6FFF1DED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292BF061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15B186A4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+</w:t>
            </w:r>
          </w:p>
        </w:tc>
        <w:tc>
          <w:tcPr>
            <w:tcW w:w="1228" w:type="dxa"/>
          </w:tcPr>
          <w:p w14:paraId="56870D68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161A21BB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  <w:tc>
          <w:tcPr>
            <w:tcW w:w="1228" w:type="dxa"/>
          </w:tcPr>
          <w:p w14:paraId="038CB956" w14:textId="77777777" w:rsidR="008817C5" w:rsidRPr="004E33BD" w:rsidRDefault="008817C5" w:rsidP="008817C5">
            <w:pPr>
              <w:pStyle w:val="24"/>
              <w:spacing w:line="240" w:lineRule="auto"/>
              <w:rPr>
                <w:b w:val="0"/>
              </w:rPr>
            </w:pPr>
            <w:r w:rsidRPr="004E33BD">
              <w:rPr>
                <w:b w:val="0"/>
              </w:rPr>
              <w:t>-</w:t>
            </w:r>
          </w:p>
        </w:tc>
      </w:tr>
      <w:tr w:rsidR="008817C5" w14:paraId="6FAD19C3" w14:textId="77777777" w:rsidTr="008817C5">
        <w:tc>
          <w:tcPr>
            <w:tcW w:w="1264" w:type="dxa"/>
          </w:tcPr>
          <w:p w14:paraId="740C6C0C" w14:textId="77777777" w:rsid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8"/>
                <w:lang w:val="ru-RU"/>
              </w:rPr>
            </w:pPr>
          </w:p>
        </w:tc>
        <w:tc>
          <w:tcPr>
            <w:tcW w:w="2151" w:type="dxa"/>
          </w:tcPr>
          <w:p w14:paraId="1B9A0B90" w14:textId="77777777" w:rsidR="008817C5" w:rsidRDefault="008817C5" w:rsidP="008817C5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a8"/>
                <w:lang w:val="ru-RU"/>
              </w:rPr>
            </w:pPr>
            <w:r w:rsidRPr="008817C5">
              <w:rPr>
                <w:rStyle w:val="a8"/>
                <w:sz w:val="22"/>
                <w:lang w:val="ru-RU"/>
              </w:rPr>
              <w:t>Итого % качества знаний по каждому вопросу:</w:t>
            </w:r>
          </w:p>
        </w:tc>
        <w:tc>
          <w:tcPr>
            <w:tcW w:w="1228" w:type="dxa"/>
          </w:tcPr>
          <w:p w14:paraId="7FBA48E2" w14:textId="77777777" w:rsidR="008817C5" w:rsidRP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d"/>
                <w:lang w:val="ru-RU"/>
              </w:rPr>
            </w:pPr>
            <w:r w:rsidRPr="008817C5">
              <w:rPr>
                <w:rStyle w:val="ad"/>
                <w:lang w:val="ru-RU"/>
              </w:rPr>
              <w:t>100</w:t>
            </w:r>
          </w:p>
        </w:tc>
        <w:tc>
          <w:tcPr>
            <w:tcW w:w="1228" w:type="dxa"/>
          </w:tcPr>
          <w:p w14:paraId="288B016F" w14:textId="77777777" w:rsidR="008817C5" w:rsidRP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d"/>
                <w:lang w:val="ru-RU"/>
              </w:rPr>
            </w:pPr>
            <w:r w:rsidRPr="008817C5">
              <w:rPr>
                <w:rStyle w:val="ad"/>
                <w:lang w:val="ru-RU"/>
              </w:rPr>
              <w:t>0</w:t>
            </w:r>
          </w:p>
        </w:tc>
        <w:tc>
          <w:tcPr>
            <w:tcW w:w="1228" w:type="dxa"/>
          </w:tcPr>
          <w:p w14:paraId="77C2D890" w14:textId="77777777" w:rsidR="008817C5" w:rsidRP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d"/>
                <w:lang w:val="ru-RU"/>
              </w:rPr>
            </w:pPr>
            <w:r w:rsidRPr="008817C5">
              <w:rPr>
                <w:rStyle w:val="ad"/>
                <w:lang w:val="ru-RU"/>
              </w:rPr>
              <w:t>0</w:t>
            </w:r>
          </w:p>
        </w:tc>
        <w:tc>
          <w:tcPr>
            <w:tcW w:w="1228" w:type="dxa"/>
          </w:tcPr>
          <w:p w14:paraId="08FAF2F8" w14:textId="77777777" w:rsidR="008817C5" w:rsidRP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d"/>
                <w:lang w:val="ru-RU"/>
              </w:rPr>
            </w:pPr>
            <w:r w:rsidRPr="008817C5">
              <w:rPr>
                <w:rStyle w:val="ad"/>
                <w:lang w:val="ru-RU"/>
              </w:rPr>
              <w:t>89</w:t>
            </w:r>
          </w:p>
        </w:tc>
        <w:tc>
          <w:tcPr>
            <w:tcW w:w="1228" w:type="dxa"/>
          </w:tcPr>
          <w:p w14:paraId="1E47C1E1" w14:textId="77777777" w:rsidR="008817C5" w:rsidRP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d"/>
                <w:lang w:val="ru-RU"/>
              </w:rPr>
            </w:pPr>
            <w:r w:rsidRPr="008817C5">
              <w:rPr>
                <w:rStyle w:val="ad"/>
                <w:lang w:val="ru-RU"/>
              </w:rPr>
              <w:t>22</w:t>
            </w:r>
          </w:p>
        </w:tc>
        <w:tc>
          <w:tcPr>
            <w:tcW w:w="1228" w:type="dxa"/>
          </w:tcPr>
          <w:p w14:paraId="41E5878A" w14:textId="77777777" w:rsidR="008817C5" w:rsidRP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d"/>
                <w:lang w:val="ru-RU"/>
              </w:rPr>
            </w:pPr>
            <w:r w:rsidRPr="008817C5">
              <w:rPr>
                <w:rStyle w:val="ad"/>
                <w:lang w:val="ru-RU"/>
              </w:rPr>
              <w:t>11</w:t>
            </w:r>
          </w:p>
        </w:tc>
        <w:tc>
          <w:tcPr>
            <w:tcW w:w="1228" w:type="dxa"/>
          </w:tcPr>
          <w:p w14:paraId="1D8D98D2" w14:textId="77777777" w:rsidR="008817C5" w:rsidRP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d"/>
                <w:lang w:val="ru-RU"/>
              </w:rPr>
            </w:pPr>
            <w:r w:rsidRPr="008817C5">
              <w:rPr>
                <w:rStyle w:val="ad"/>
                <w:lang w:val="ru-RU"/>
              </w:rPr>
              <w:t>100</w:t>
            </w:r>
          </w:p>
        </w:tc>
        <w:tc>
          <w:tcPr>
            <w:tcW w:w="1228" w:type="dxa"/>
          </w:tcPr>
          <w:p w14:paraId="5C2C620A" w14:textId="77777777" w:rsidR="008817C5" w:rsidRP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d"/>
                <w:lang w:val="ru-RU"/>
              </w:rPr>
            </w:pPr>
            <w:r w:rsidRPr="008817C5">
              <w:rPr>
                <w:rStyle w:val="ad"/>
                <w:lang w:val="ru-RU"/>
              </w:rPr>
              <w:t>0</w:t>
            </w:r>
          </w:p>
        </w:tc>
        <w:tc>
          <w:tcPr>
            <w:tcW w:w="1228" w:type="dxa"/>
          </w:tcPr>
          <w:p w14:paraId="2DBA0ADA" w14:textId="77777777" w:rsidR="008817C5" w:rsidRP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d"/>
                <w:lang w:val="ru-RU"/>
              </w:rPr>
            </w:pPr>
            <w:r w:rsidRPr="008817C5">
              <w:rPr>
                <w:rStyle w:val="ad"/>
                <w:lang w:val="ru-RU"/>
              </w:rPr>
              <w:t>11</w:t>
            </w:r>
          </w:p>
        </w:tc>
        <w:tc>
          <w:tcPr>
            <w:tcW w:w="1228" w:type="dxa"/>
          </w:tcPr>
          <w:p w14:paraId="553F1247" w14:textId="77777777" w:rsidR="008817C5" w:rsidRPr="008817C5" w:rsidRDefault="008817C5" w:rsidP="008817C5">
            <w:pPr>
              <w:pStyle w:val="2"/>
              <w:shd w:val="clear" w:color="auto" w:fill="auto"/>
              <w:spacing w:before="0"/>
              <w:ind w:right="740"/>
              <w:jc w:val="both"/>
              <w:rPr>
                <w:rStyle w:val="ad"/>
                <w:lang w:val="ru-RU"/>
              </w:rPr>
            </w:pPr>
            <w:r w:rsidRPr="008817C5">
              <w:rPr>
                <w:rStyle w:val="ad"/>
                <w:lang w:val="ru-RU"/>
              </w:rPr>
              <w:t>11</w:t>
            </w:r>
          </w:p>
        </w:tc>
      </w:tr>
    </w:tbl>
    <w:p w14:paraId="5DC03E9C" w14:textId="5767496A" w:rsidR="00B62C68" w:rsidRDefault="008817C5" w:rsidP="00B62C68">
      <w:pPr>
        <w:pStyle w:val="2"/>
        <w:shd w:val="clear" w:color="auto" w:fill="auto"/>
        <w:spacing w:before="0"/>
        <w:ind w:left="20" w:right="740"/>
        <w:jc w:val="both"/>
        <w:rPr>
          <w:lang w:val="ru-RU"/>
        </w:rPr>
      </w:pPr>
      <w:r>
        <w:rPr>
          <w:rStyle w:val="a8"/>
        </w:rPr>
        <w:t>Вывод:</w:t>
      </w:r>
      <w:r>
        <w:t xml:space="preserve"> </w:t>
      </w:r>
      <w:r w:rsidR="004E33BD">
        <w:rPr>
          <w:lang w:val="ru-RU"/>
        </w:rPr>
        <w:t>Указать средний процент качества знаний. Определить темы, которые вызвали затруднение.</w:t>
      </w:r>
    </w:p>
    <w:p w14:paraId="30784DA3" w14:textId="77777777" w:rsidR="00B62C68" w:rsidRDefault="00B62C68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lang w:val="ru-RU"/>
        </w:rPr>
        <w:br w:type="page"/>
      </w:r>
    </w:p>
    <w:p w14:paraId="332EC2D6" w14:textId="77777777" w:rsidR="004C7895" w:rsidRDefault="004C7895" w:rsidP="00B62C68">
      <w:pPr>
        <w:pStyle w:val="2"/>
        <w:shd w:val="clear" w:color="auto" w:fill="auto"/>
        <w:tabs>
          <w:tab w:val="left" w:pos="8793"/>
          <w:tab w:val="left" w:pos="13444"/>
        </w:tabs>
        <w:spacing w:before="0" w:line="230" w:lineRule="exact"/>
        <w:rPr>
          <w:lang w:val="ru-RU"/>
        </w:rPr>
      </w:pPr>
    </w:p>
    <w:p w14:paraId="64289832" w14:textId="78DD2E55" w:rsidR="00B62C68" w:rsidRPr="00B62C68" w:rsidRDefault="00B62C68" w:rsidP="00B62C68">
      <w:pPr>
        <w:tabs>
          <w:tab w:val="left" w:pos="8793"/>
          <w:tab w:val="left" w:pos="13444"/>
        </w:tabs>
        <w:spacing w:line="230" w:lineRule="exact"/>
        <w:ind w:firstLine="700"/>
        <w:jc w:val="center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B62C6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shd w:val="clear" w:color="auto" w:fill="FFFFFF"/>
        </w:rPr>
        <w:t>СПРАВКА о результатах проведения выходного</w:t>
      </w:r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shd w:val="clear" w:color="auto" w:fill="FFFFFF"/>
          <w:lang w:val="ru-RU"/>
        </w:rPr>
        <w:t xml:space="preserve"> (выходного)</w:t>
      </w:r>
      <w:r w:rsidRPr="00B62C6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shd w:val="clear" w:color="auto" w:fill="FFFFFF"/>
        </w:rPr>
        <w:t xml:space="preserve"> тестирования</w:t>
      </w:r>
    </w:p>
    <w:p w14:paraId="04639F98" w14:textId="77777777" w:rsidR="00B62C68" w:rsidRPr="00B62C68" w:rsidRDefault="00B62C68" w:rsidP="00B62C68">
      <w:pPr>
        <w:tabs>
          <w:tab w:val="left" w:pos="8793"/>
          <w:tab w:val="left" w:pos="13444"/>
        </w:tabs>
        <w:spacing w:line="230" w:lineRule="exact"/>
        <w:ind w:firstLine="700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7CEE2D22" w14:textId="77777777" w:rsidR="00B62C68" w:rsidRPr="00B62C68" w:rsidRDefault="00B62C68" w:rsidP="00B62C68">
      <w:pPr>
        <w:spacing w:line="274" w:lineRule="exact"/>
        <w:ind w:left="20" w:right="1300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B62C68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shd w:val="clear" w:color="auto" w:fill="FFFFFF"/>
        </w:rPr>
        <w:t>Цель: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определение уровня полученных знаний по основам финансовой грамотности обучающихся </w:t>
      </w:r>
    </w:p>
    <w:p w14:paraId="584663EA" w14:textId="77777777" w:rsidR="00B62C68" w:rsidRPr="00B62C68" w:rsidRDefault="00B62C68" w:rsidP="00B62C68">
      <w:pPr>
        <w:spacing w:line="274" w:lineRule="exact"/>
        <w:ind w:left="20" w:right="130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62C68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shd w:val="clear" w:color="auto" w:fill="FFFFFF"/>
        </w:rPr>
        <w:t>Форма проведения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>: тестирование</w:t>
      </w:r>
    </w:p>
    <w:p w14:paraId="1F73FDDF" w14:textId="77777777" w:rsidR="00B62C68" w:rsidRPr="00B62C68" w:rsidRDefault="00B62C68" w:rsidP="00B62C68">
      <w:pPr>
        <w:spacing w:line="274" w:lineRule="exact"/>
        <w:ind w:left="20" w:right="40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Итоговое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тестирование является единым для всех обучающихся. Перечень вопросов для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выходного тестирования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представлен в методических рекомендациях для учителя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«Тест по всей книге № 2»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(Основы финансовой грамотности. Методические рекомендации: учеб.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>пособие для общеобразоват. организаций / В.В.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en-US"/>
        </w:rPr>
        <w:t> 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>Чумаченко, А.П. Горяев.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)</w:t>
      </w:r>
    </w:p>
    <w:p w14:paraId="3FDF2323" w14:textId="77777777" w:rsidR="00B62C68" w:rsidRPr="00B62C68" w:rsidRDefault="00B62C68" w:rsidP="00B62C68">
      <w:pPr>
        <w:spacing w:line="274" w:lineRule="exact"/>
        <w:ind w:left="20" w:right="4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62C68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shd w:val="clear" w:color="auto" w:fill="FFFFFF"/>
        </w:rPr>
        <w:t>Всего учащихся: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указать количество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>человек</w:t>
      </w:r>
    </w:p>
    <w:p w14:paraId="6E53C85C" w14:textId="77777777" w:rsidR="00B62C68" w:rsidRPr="00AD5DAE" w:rsidRDefault="00B62C68" w:rsidP="00B62C68">
      <w:pPr>
        <w:spacing w:line="274" w:lineRule="exact"/>
        <w:ind w:right="7273"/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shd w:val="clear" w:color="auto" w:fill="FFFFFF"/>
          <w:lang w:val="ru-RU"/>
        </w:rPr>
      </w:pPr>
      <w:r w:rsidRPr="00AD5DAE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Успешно прошли </w:t>
      </w:r>
      <w:r w:rsidRPr="00AD5DAE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>итоговый</w:t>
      </w:r>
      <w:r w:rsidRPr="00AD5DAE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 контроль:</w:t>
      </w:r>
      <w:r w:rsidRPr="00AD5DAE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shd w:val="clear" w:color="auto" w:fill="FFFFFF"/>
        </w:rPr>
        <w:t xml:space="preserve"> </w:t>
      </w:r>
      <w:r w:rsidRPr="00AD5DAE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  <w:lang w:val="ru-RU"/>
        </w:rPr>
        <w:t>указать</w:t>
      </w:r>
      <w:r w:rsidRPr="00AD5DAE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shd w:val="clear" w:color="auto" w:fill="FFFFFF"/>
          <w:lang w:val="ru-RU"/>
        </w:rPr>
        <w:t xml:space="preserve"> </w:t>
      </w:r>
      <w:r w:rsidRPr="00AD5DAE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количество человек</w:t>
      </w:r>
      <w:r w:rsidRPr="00AD5DAE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shd w:val="clear" w:color="auto" w:fill="FFFFFF"/>
        </w:rPr>
        <w:t xml:space="preserve"> </w:t>
      </w:r>
    </w:p>
    <w:p w14:paraId="1F3A58AD" w14:textId="77777777" w:rsidR="00B62C68" w:rsidRPr="00AD5DAE" w:rsidRDefault="00B62C68" w:rsidP="00B62C68">
      <w:pPr>
        <w:tabs>
          <w:tab w:val="left" w:pos="6946"/>
        </w:tabs>
        <w:spacing w:line="274" w:lineRule="exact"/>
        <w:ind w:left="20" w:right="8549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D5DAE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Не справились с </w:t>
      </w:r>
      <w:r w:rsidRPr="00AD5DAE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  <w:lang w:val="ru-RU"/>
        </w:rPr>
        <w:t>итоговым</w:t>
      </w:r>
      <w:r w:rsidRPr="00AD5DAE"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 контролем:</w:t>
      </w:r>
      <w:r w:rsidRPr="00AD5DAE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</w:t>
      </w:r>
      <w:r w:rsidRPr="00AD5DAE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  <w:lang w:val="ru-RU"/>
        </w:rPr>
        <w:t xml:space="preserve"> </w:t>
      </w:r>
      <w:r w:rsidRPr="00AD5DAE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</w:rPr>
        <w:t xml:space="preserve">указать количество </w:t>
      </w:r>
      <w:r w:rsidRPr="00AD5DAE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  <w:lang w:val="ru-RU"/>
        </w:rPr>
        <w:t>человек</w:t>
      </w:r>
    </w:p>
    <w:p w14:paraId="1C68A404" w14:textId="77777777" w:rsidR="00B62C68" w:rsidRPr="00B62C68" w:rsidRDefault="00B62C68" w:rsidP="00B62C68">
      <w:pPr>
        <w:shd w:val="clear" w:color="auto" w:fill="FFFFFF"/>
        <w:spacing w:before="240" w:after="185" w:line="274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62C68">
        <w:rPr>
          <w:rFonts w:ascii="Times New Roman" w:eastAsia="Times New Roman" w:hAnsi="Times New Roman" w:cs="Times New Roman"/>
          <w:b/>
          <w:bCs/>
          <w:iCs/>
          <w:color w:val="auto"/>
          <w:sz w:val="23"/>
          <w:szCs w:val="23"/>
          <w:shd w:val="clear" w:color="auto" w:fill="FFFFFF"/>
          <w:lang w:val="ru-RU"/>
        </w:rPr>
        <w:t>Система оценки уровня знаний:</w:t>
      </w:r>
      <w:r w:rsidRPr="00B62C68">
        <w:rPr>
          <w:rFonts w:ascii="Times New Roman" w:eastAsia="Times New Roman" w:hAnsi="Times New Roman" w:cs="Times New Roman"/>
          <w:b/>
          <w:color w:val="FF0000"/>
          <w:sz w:val="23"/>
          <w:szCs w:val="23"/>
          <w:lang w:val="ru-RU"/>
        </w:rPr>
        <w:t xml:space="preserve">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низкий –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0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>-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50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>%;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средний –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50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>-80%;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>высокий – более 80%.</w:t>
      </w:r>
    </w:p>
    <w:p w14:paraId="7568E5A5" w14:textId="77777777" w:rsidR="00B62C68" w:rsidRPr="00B62C68" w:rsidRDefault="00B62C68" w:rsidP="00B62C68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sz w:val="23"/>
          <w:szCs w:val="23"/>
          <w:u w:val="single"/>
          <w:lang w:val="ru-RU"/>
        </w:rPr>
      </w:pPr>
    </w:p>
    <w:p w14:paraId="543EF3FC" w14:textId="77777777" w:rsidR="00B62C68" w:rsidRPr="00B62C68" w:rsidRDefault="00B62C68" w:rsidP="00B62C68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sz w:val="23"/>
          <w:szCs w:val="23"/>
          <w:u w:val="single"/>
          <w:lang w:val="ru-RU"/>
        </w:rPr>
      </w:pPr>
      <w:r w:rsidRPr="00B62C68">
        <w:rPr>
          <w:rFonts w:ascii="Times New Roman" w:hAnsi="Times New Roman" w:cs="Times New Roman"/>
          <w:sz w:val="23"/>
          <w:szCs w:val="23"/>
          <w:u w:val="single"/>
        </w:rPr>
        <w:t>Дата</w:t>
      </w:r>
      <w:r w:rsidRPr="00B62C68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проведения тестирования</w:t>
      </w:r>
      <w:r w:rsidRPr="00B62C68">
        <w:rPr>
          <w:rFonts w:ascii="Times New Roman" w:hAnsi="Times New Roman" w:cs="Times New Roman"/>
          <w:sz w:val="23"/>
          <w:szCs w:val="23"/>
          <w:u w:val="single"/>
        </w:rPr>
        <w:t xml:space="preserve">: </w:t>
      </w:r>
      <w:r w:rsidRPr="00B62C68">
        <w:rPr>
          <w:rFonts w:ascii="Times New Roman" w:hAnsi="Times New Roman" w:cs="Times New Roman"/>
          <w:sz w:val="23"/>
          <w:szCs w:val="23"/>
          <w:u w:val="single"/>
          <w:lang w:val="ru-RU"/>
        </w:rPr>
        <w:t>_дд</w:t>
      </w:r>
      <w:r w:rsidRPr="00B62C68">
        <w:rPr>
          <w:rFonts w:ascii="Times New Roman" w:hAnsi="Times New Roman" w:cs="Times New Roman"/>
          <w:sz w:val="23"/>
          <w:szCs w:val="23"/>
          <w:u w:val="single"/>
        </w:rPr>
        <w:t>.</w:t>
      </w:r>
      <w:r w:rsidRPr="00B62C68">
        <w:rPr>
          <w:rFonts w:ascii="Times New Roman" w:hAnsi="Times New Roman" w:cs="Times New Roman"/>
          <w:sz w:val="23"/>
          <w:szCs w:val="23"/>
          <w:u w:val="single"/>
          <w:lang w:val="ru-RU"/>
        </w:rPr>
        <w:t>мм</w:t>
      </w:r>
      <w:r w:rsidRPr="00B62C68">
        <w:rPr>
          <w:rFonts w:ascii="Times New Roman" w:hAnsi="Times New Roman" w:cs="Times New Roman"/>
          <w:sz w:val="23"/>
          <w:szCs w:val="23"/>
          <w:u w:val="single"/>
        </w:rPr>
        <w:t>.</w:t>
      </w:r>
      <w:r w:rsidRPr="00B62C68">
        <w:rPr>
          <w:rFonts w:ascii="Times New Roman" w:hAnsi="Times New Roman" w:cs="Times New Roman"/>
          <w:sz w:val="23"/>
          <w:szCs w:val="23"/>
          <w:u w:val="single"/>
          <w:lang w:val="ru-RU"/>
        </w:rPr>
        <w:t>гг</w:t>
      </w:r>
    </w:p>
    <w:p w14:paraId="0E22ECEE" w14:textId="77777777" w:rsidR="00B62C68" w:rsidRPr="00B62C68" w:rsidRDefault="00B62C68" w:rsidP="00B62C68">
      <w:pPr>
        <w:framePr w:wrap="notBeside" w:vAnchor="text" w:hAnchor="text" w:xAlign="center" w:y="1"/>
        <w:spacing w:line="230" w:lineRule="exact"/>
        <w:jc w:val="center"/>
        <w:rPr>
          <w:lang w:val="ru-RU"/>
        </w:rPr>
      </w:pPr>
    </w:p>
    <w:tbl>
      <w:tblPr>
        <w:tblStyle w:val="10"/>
        <w:tblW w:w="15017" w:type="dxa"/>
        <w:tblInd w:w="204" w:type="dxa"/>
        <w:tblLook w:val="04A0" w:firstRow="1" w:lastRow="0" w:firstColumn="1" w:lastColumn="0" w:noHBand="0" w:noVBand="1"/>
      </w:tblPr>
      <w:tblGrid>
        <w:gridCol w:w="1072"/>
        <w:gridCol w:w="1350"/>
        <w:gridCol w:w="840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9"/>
      </w:tblGrid>
      <w:tr w:rsidR="00B62C68" w:rsidRPr="00B62C68" w14:paraId="1D7C4DE2" w14:textId="77777777" w:rsidTr="00C63EC5">
        <w:trPr>
          <w:trHeight w:val="301"/>
        </w:trPr>
        <w:tc>
          <w:tcPr>
            <w:tcW w:w="0" w:type="auto"/>
            <w:vMerge w:val="restart"/>
          </w:tcPr>
          <w:p w14:paraId="6CE82CE4" w14:textId="77777777" w:rsidR="00B62C68" w:rsidRPr="00B62C68" w:rsidRDefault="00B62C68" w:rsidP="00B62C68">
            <w:pPr>
              <w:framePr w:wrap="notBeside" w:vAnchor="text" w:hAnchor="text" w:xAlign="center" w:y="1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№  п/п</w:t>
            </w:r>
          </w:p>
          <w:p w14:paraId="220F1D24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50" w:type="dxa"/>
            <w:vMerge w:val="restart"/>
          </w:tcPr>
          <w:p w14:paraId="38DDC0BA" w14:textId="77777777" w:rsidR="00B62C68" w:rsidRPr="00B62C68" w:rsidRDefault="00B62C68" w:rsidP="00B62C68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FFFFFF"/>
                <w:lang w:val="ru-RU"/>
              </w:rPr>
              <w:t>Результат прохождения теста (</w:t>
            </w: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shd w:val="clear" w:color="auto" w:fill="FFFFFF"/>
                <w:lang w:val="en-US"/>
              </w:rPr>
              <w:t>%)</w:t>
            </w:r>
          </w:p>
        </w:tc>
        <w:tc>
          <w:tcPr>
            <w:tcW w:w="12595" w:type="dxa"/>
            <w:gridSpan w:val="16"/>
          </w:tcPr>
          <w:p w14:paraId="2E376076" w14:textId="77777777" w:rsidR="00B62C68" w:rsidRPr="00B62C68" w:rsidRDefault="00B62C68" w:rsidP="00B62C68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  <w:t>Задание (+/-)</w:t>
            </w:r>
          </w:p>
        </w:tc>
      </w:tr>
      <w:tr w:rsidR="00B62C68" w:rsidRPr="00B62C68" w14:paraId="7A91FCEB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  <w:vMerge/>
          </w:tcPr>
          <w:p w14:paraId="44C4A7B9" w14:textId="77777777" w:rsidR="00B62C68" w:rsidRPr="00B62C68" w:rsidRDefault="00B62C68" w:rsidP="00B62C68">
            <w:pPr>
              <w:framePr w:wrap="notBeside" w:vAnchor="text" w:hAnchor="text" w:xAlign="center" w:y="1"/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1350" w:type="dxa"/>
            <w:vMerge/>
          </w:tcPr>
          <w:p w14:paraId="47634F21" w14:textId="77777777" w:rsidR="00B62C68" w:rsidRPr="00B62C68" w:rsidRDefault="00B62C68" w:rsidP="00B62C68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ru-RU"/>
              </w:rPr>
            </w:pPr>
          </w:p>
        </w:tc>
        <w:tc>
          <w:tcPr>
            <w:tcW w:w="840" w:type="dxa"/>
          </w:tcPr>
          <w:p w14:paraId="47DF868B" w14:textId="77777777" w:rsidR="00B62C68" w:rsidRPr="00B62C68" w:rsidRDefault="00B62C68" w:rsidP="00B62C68">
            <w:pPr>
              <w:framePr w:wrap="notBeside" w:vAnchor="text" w:hAnchor="text" w:xAlign="center" w:y="1"/>
              <w:ind w:left="56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1</w:t>
            </w:r>
          </w:p>
        </w:tc>
        <w:tc>
          <w:tcPr>
            <w:tcW w:w="839" w:type="dxa"/>
          </w:tcPr>
          <w:p w14:paraId="65396F5D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2</w:t>
            </w:r>
          </w:p>
        </w:tc>
        <w:tc>
          <w:tcPr>
            <w:tcW w:w="839" w:type="dxa"/>
          </w:tcPr>
          <w:p w14:paraId="67724010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3</w:t>
            </w:r>
          </w:p>
        </w:tc>
        <w:tc>
          <w:tcPr>
            <w:tcW w:w="839" w:type="dxa"/>
          </w:tcPr>
          <w:p w14:paraId="25109AA1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4</w:t>
            </w:r>
          </w:p>
        </w:tc>
        <w:tc>
          <w:tcPr>
            <w:tcW w:w="839" w:type="dxa"/>
          </w:tcPr>
          <w:p w14:paraId="0908CCC9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5</w:t>
            </w:r>
          </w:p>
        </w:tc>
        <w:tc>
          <w:tcPr>
            <w:tcW w:w="839" w:type="dxa"/>
          </w:tcPr>
          <w:p w14:paraId="31A4FAA3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6</w:t>
            </w:r>
          </w:p>
        </w:tc>
        <w:tc>
          <w:tcPr>
            <w:tcW w:w="839" w:type="dxa"/>
          </w:tcPr>
          <w:p w14:paraId="212FFADC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7</w:t>
            </w:r>
          </w:p>
        </w:tc>
        <w:tc>
          <w:tcPr>
            <w:tcW w:w="839" w:type="dxa"/>
          </w:tcPr>
          <w:p w14:paraId="48B793E0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8</w:t>
            </w:r>
          </w:p>
        </w:tc>
        <w:tc>
          <w:tcPr>
            <w:tcW w:w="839" w:type="dxa"/>
          </w:tcPr>
          <w:p w14:paraId="45B0DCEE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9</w:t>
            </w:r>
          </w:p>
        </w:tc>
        <w:tc>
          <w:tcPr>
            <w:tcW w:w="839" w:type="dxa"/>
          </w:tcPr>
          <w:p w14:paraId="2D186729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10</w:t>
            </w:r>
          </w:p>
        </w:tc>
        <w:tc>
          <w:tcPr>
            <w:tcW w:w="839" w:type="dxa"/>
          </w:tcPr>
          <w:p w14:paraId="1C3A5B6D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11</w:t>
            </w:r>
          </w:p>
        </w:tc>
        <w:tc>
          <w:tcPr>
            <w:tcW w:w="839" w:type="dxa"/>
          </w:tcPr>
          <w:p w14:paraId="05D21BAD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12</w:t>
            </w:r>
          </w:p>
        </w:tc>
        <w:tc>
          <w:tcPr>
            <w:tcW w:w="839" w:type="dxa"/>
          </w:tcPr>
          <w:p w14:paraId="687C5C5D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13</w:t>
            </w:r>
          </w:p>
        </w:tc>
        <w:tc>
          <w:tcPr>
            <w:tcW w:w="839" w:type="dxa"/>
          </w:tcPr>
          <w:p w14:paraId="05F0558C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14</w:t>
            </w:r>
          </w:p>
        </w:tc>
        <w:tc>
          <w:tcPr>
            <w:tcW w:w="839" w:type="dxa"/>
          </w:tcPr>
          <w:p w14:paraId="700E95B4" w14:textId="77777777" w:rsidR="00B62C68" w:rsidRPr="00B62C68" w:rsidRDefault="00B62C68" w:rsidP="00B62C68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shd w:val="clear" w:color="auto" w:fill="FFFFFF"/>
                <w:lang w:val="ru-RU"/>
              </w:rPr>
              <w:t>15</w:t>
            </w:r>
          </w:p>
        </w:tc>
      </w:tr>
      <w:tr w:rsidR="00B62C68" w:rsidRPr="00B62C68" w14:paraId="7B895731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</w:tcPr>
          <w:p w14:paraId="4DA0BE2E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1</w:t>
            </w:r>
          </w:p>
        </w:tc>
        <w:tc>
          <w:tcPr>
            <w:tcW w:w="1350" w:type="dxa"/>
          </w:tcPr>
          <w:p w14:paraId="2AACB97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</w:tcPr>
          <w:p w14:paraId="3F53BA0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A14C0C4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933DC5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598FE33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95CC963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7A6B32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133D75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CD97F05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EEACF2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11A4AC3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8B2DFC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613F8CF7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E0FB7FF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C128A6E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E555ACE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B62C68" w:rsidRPr="00B62C68" w14:paraId="69A2A569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</w:tcPr>
          <w:p w14:paraId="5EE2E225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2</w:t>
            </w:r>
          </w:p>
        </w:tc>
        <w:tc>
          <w:tcPr>
            <w:tcW w:w="1350" w:type="dxa"/>
          </w:tcPr>
          <w:p w14:paraId="410A7C4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</w:tcPr>
          <w:p w14:paraId="4A4EC400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AC218C7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33D6FE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6FA89B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4823667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26DF01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EA0D163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A8DA8C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79147D2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6B7CEF1F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2EE5C11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D4ECFE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38B38BF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F0CD13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9C36FBE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B62C68" w:rsidRPr="00B62C68" w14:paraId="2B444A8B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</w:tcPr>
          <w:p w14:paraId="1FB0A1B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3</w:t>
            </w:r>
          </w:p>
        </w:tc>
        <w:tc>
          <w:tcPr>
            <w:tcW w:w="1350" w:type="dxa"/>
          </w:tcPr>
          <w:p w14:paraId="5639750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</w:tcPr>
          <w:p w14:paraId="754C3FB2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93496E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18E3D3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8D029C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4DF57E3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73B79D3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FBD961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6734466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B7E9B6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31D06D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B9CAEC4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4E95950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714302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C88E73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B1B2417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B62C68" w:rsidRPr="00B62C68" w14:paraId="26962EA7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</w:tcPr>
          <w:p w14:paraId="75EC7535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4</w:t>
            </w:r>
          </w:p>
        </w:tc>
        <w:tc>
          <w:tcPr>
            <w:tcW w:w="1350" w:type="dxa"/>
          </w:tcPr>
          <w:p w14:paraId="0B5973B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</w:tcPr>
          <w:p w14:paraId="01B9A1F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987D3E1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AD83355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336377E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61FBC11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22BE49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8EDBFD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3E5510F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F63578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121E742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CB18334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1032C8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1CFCC5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BDFC60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2BD6345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B62C68" w:rsidRPr="00B62C68" w14:paraId="35513892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</w:tcPr>
          <w:p w14:paraId="6A887550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5</w:t>
            </w:r>
          </w:p>
        </w:tc>
        <w:tc>
          <w:tcPr>
            <w:tcW w:w="1350" w:type="dxa"/>
          </w:tcPr>
          <w:p w14:paraId="10096431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</w:tcPr>
          <w:p w14:paraId="53557561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084F251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750CC5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1BCFBC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A14D684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6C766722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55F73BF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9E82B8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ADB6670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DF5A297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36B54C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79FE23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6BB5E085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B73434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FE8E97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B62C68" w:rsidRPr="00B62C68" w14:paraId="4877A6F4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</w:tcPr>
          <w:p w14:paraId="07F417A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6</w:t>
            </w:r>
          </w:p>
        </w:tc>
        <w:tc>
          <w:tcPr>
            <w:tcW w:w="1350" w:type="dxa"/>
          </w:tcPr>
          <w:p w14:paraId="3A3D0B22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</w:tcPr>
          <w:p w14:paraId="52E0F58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B386EF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F061701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7AD6552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214BA1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03463F2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4EAEEF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3DF42F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718DC84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FD0852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D91E54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61162EE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B127132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D8D48C0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02CF9C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B62C68" w:rsidRPr="00B62C68" w14:paraId="75078446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</w:tcPr>
          <w:p w14:paraId="314CC00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7</w:t>
            </w:r>
          </w:p>
        </w:tc>
        <w:tc>
          <w:tcPr>
            <w:tcW w:w="1350" w:type="dxa"/>
          </w:tcPr>
          <w:p w14:paraId="68706B4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</w:tcPr>
          <w:p w14:paraId="3BD0FB6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B49927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0856063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7CF786E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D4BCBD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FD87DB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F5C3B5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05E1CC1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581D3E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0AB432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53CCB4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84FF40F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6E52A802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404364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60A3552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B62C68" w:rsidRPr="00B62C68" w14:paraId="62FDE016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</w:tcPr>
          <w:p w14:paraId="3C6A64F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  <w:t>8</w:t>
            </w:r>
          </w:p>
        </w:tc>
        <w:tc>
          <w:tcPr>
            <w:tcW w:w="1350" w:type="dxa"/>
          </w:tcPr>
          <w:p w14:paraId="58B05B87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40" w:type="dxa"/>
          </w:tcPr>
          <w:p w14:paraId="00B4374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CB9E548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29DB501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735AF0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188A8EE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2C55437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73CA873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D16FEC0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637BD5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636808F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92D2C2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50372AA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052BAD3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0D60D0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EBF110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B62C68" w:rsidRPr="00B62C68" w14:paraId="497D19DD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</w:tcPr>
          <w:p w14:paraId="408A86F5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  <w:t>9</w:t>
            </w:r>
          </w:p>
        </w:tc>
        <w:tc>
          <w:tcPr>
            <w:tcW w:w="1350" w:type="dxa"/>
          </w:tcPr>
          <w:p w14:paraId="1D682C1D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40" w:type="dxa"/>
          </w:tcPr>
          <w:p w14:paraId="4071167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D77F3C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DD0E321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1A632CB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7FF76C5C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20504B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25931E6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80300AF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463DFF2F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53737E19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10B95EA0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26FD5E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076EA89D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B473566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839" w:type="dxa"/>
          </w:tcPr>
          <w:p w14:paraId="35D863E5" w14:textId="77777777" w:rsidR="00B62C68" w:rsidRPr="00B62C68" w:rsidRDefault="00B62C68" w:rsidP="00B62C68">
            <w:pPr>
              <w:framePr w:wrap="notBeside" w:vAnchor="text" w:hAnchor="text" w:xAlign="center" w:y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ru-RU"/>
              </w:rPr>
            </w:pPr>
          </w:p>
        </w:tc>
      </w:tr>
      <w:tr w:rsidR="00B62C68" w:rsidRPr="00B62C68" w14:paraId="521DF389" w14:textId="77777777" w:rsidTr="00C63EC5">
        <w:trPr>
          <w:gridAfter w:val="1"/>
          <w:wAfter w:w="9" w:type="dxa"/>
          <w:trHeight w:val="20"/>
        </w:trPr>
        <w:tc>
          <w:tcPr>
            <w:tcW w:w="0" w:type="auto"/>
          </w:tcPr>
          <w:p w14:paraId="5F560CAC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1350" w:type="dxa"/>
          </w:tcPr>
          <w:p w14:paraId="03311714" w14:textId="77777777" w:rsidR="00B62C68" w:rsidRPr="00B62C68" w:rsidRDefault="00B62C68" w:rsidP="00B62C68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  <w:r w:rsidRPr="00B62C6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3"/>
                <w:shd w:val="clear" w:color="auto" w:fill="FFFFFF"/>
                <w:lang w:val="ru-RU"/>
              </w:rPr>
              <w:t>Итого % качества знаний по каждому вопросу:</w:t>
            </w:r>
          </w:p>
        </w:tc>
        <w:tc>
          <w:tcPr>
            <w:tcW w:w="840" w:type="dxa"/>
          </w:tcPr>
          <w:p w14:paraId="0D4EFFA9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2AB29C03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2117F09B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2E762684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05B05AA1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599184F4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3EA65826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0E908153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58BE069F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0D10E7D1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5C99FF89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1AED16F8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1496E6A9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7C1BAE91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839" w:type="dxa"/>
          </w:tcPr>
          <w:p w14:paraId="4D04F453" w14:textId="77777777" w:rsidR="00B62C68" w:rsidRPr="00B62C68" w:rsidRDefault="00B62C68" w:rsidP="00B62C68">
            <w:pPr>
              <w:framePr w:wrap="notBeside" w:vAnchor="text" w:hAnchor="text" w:xAlign="center" w:y="1"/>
              <w:spacing w:line="274" w:lineRule="exact"/>
              <w:ind w:right="74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  <w:shd w:val="clear" w:color="auto" w:fill="FFFFFF"/>
                <w:lang w:val="ru-RU"/>
              </w:rPr>
            </w:pPr>
          </w:p>
        </w:tc>
      </w:tr>
    </w:tbl>
    <w:p w14:paraId="6214B160" w14:textId="77777777" w:rsidR="00B62C68" w:rsidRPr="00B62C68" w:rsidRDefault="00B62C68" w:rsidP="00B62C68">
      <w:pPr>
        <w:framePr w:wrap="notBeside" w:vAnchor="text" w:hAnchor="text" w:xAlign="center" w:y="1"/>
        <w:spacing w:line="230" w:lineRule="exact"/>
        <w:jc w:val="center"/>
        <w:rPr>
          <w:lang w:val="ru-RU"/>
        </w:rPr>
      </w:pPr>
    </w:p>
    <w:p w14:paraId="4EE58B36" w14:textId="77777777" w:rsidR="00B62C68" w:rsidRPr="00B62C68" w:rsidRDefault="00B62C68" w:rsidP="00B62C68">
      <w:pPr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B62C6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shd w:val="clear" w:color="auto" w:fill="FFFFFF"/>
        </w:rPr>
        <w:t>Вывод: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Указать средний процент качества знаний по итогам курса. Определить темы, которые вызвали затруднение.</w:t>
      </w:r>
    </w:p>
    <w:p w14:paraId="571A8091" w14:textId="77777777" w:rsidR="00B62C68" w:rsidRPr="00B62C68" w:rsidRDefault="00B62C68" w:rsidP="00B62C68">
      <w:pPr>
        <w:spacing w:line="278" w:lineRule="exact"/>
        <w:jc w:val="center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14:paraId="204E4317" w14:textId="0C2B1F5C" w:rsidR="004D4074" w:rsidRPr="00B62C68" w:rsidRDefault="00B62C68" w:rsidP="00B62C68">
      <w:pPr>
        <w:spacing w:after="477" w:line="317" w:lineRule="exact"/>
        <w:ind w:right="2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  <w:lang w:val="ru-RU"/>
        </w:rPr>
      </w:pPr>
      <w:r w:rsidRPr="00B62C6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shd w:val="clear" w:color="auto" w:fill="FFFFFF"/>
        </w:rPr>
        <w:t>Общий вывод: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Pr="00B62C68"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  <w:lang w:val="ru-RU"/>
        </w:rPr>
        <w:t>сравнение общих показателей уровня знаний по результатам входного и итогового тестирования. Определение наиболее сложных тем (при наличии)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shd w:val="clear" w:color="auto" w:fill="FFFFFF"/>
          <w:lang w:val="ru-RU"/>
        </w:rPr>
        <w:t>.</w:t>
      </w:r>
    </w:p>
    <w:sectPr w:rsidR="004D4074" w:rsidRPr="00B62C68" w:rsidSect="00B62C68">
      <w:type w:val="continuous"/>
      <w:pgSz w:w="16837" w:h="11905" w:orient="landscape"/>
      <w:pgMar w:top="1184" w:right="404" w:bottom="814" w:left="9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D7FA0" w14:textId="77777777" w:rsidR="0045061C" w:rsidRDefault="0045061C">
      <w:r>
        <w:separator/>
      </w:r>
    </w:p>
  </w:endnote>
  <w:endnote w:type="continuationSeparator" w:id="0">
    <w:p w14:paraId="2156E180" w14:textId="77777777" w:rsidR="0045061C" w:rsidRDefault="004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AD86B" w14:textId="77777777" w:rsidR="0045061C" w:rsidRDefault="0045061C"/>
  </w:footnote>
  <w:footnote w:type="continuationSeparator" w:id="0">
    <w:p w14:paraId="3E6727FF" w14:textId="77777777" w:rsidR="0045061C" w:rsidRDefault="004506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FD"/>
    <w:rsid w:val="00415B89"/>
    <w:rsid w:val="0045061C"/>
    <w:rsid w:val="004C7895"/>
    <w:rsid w:val="004D4074"/>
    <w:rsid w:val="004E33BD"/>
    <w:rsid w:val="006A74EF"/>
    <w:rsid w:val="00771AFD"/>
    <w:rsid w:val="008817C5"/>
    <w:rsid w:val="0088254C"/>
    <w:rsid w:val="00912F05"/>
    <w:rsid w:val="00A057EC"/>
    <w:rsid w:val="00A75AA4"/>
    <w:rsid w:val="00AD5DAE"/>
    <w:rsid w:val="00B62C68"/>
    <w:rsid w:val="00DF405D"/>
    <w:rsid w:val="00E1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CDF4"/>
  <w15:docId w15:val="{2468659A-CDC0-48C6-8169-24D939A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pt">
    <w:name w:val="Основной текст + Интервал 6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0"/>
      <w:sz w:val="23"/>
      <w:szCs w:val="23"/>
    </w:rPr>
  </w:style>
  <w:style w:type="character" w:customStyle="1" w:styleId="4115pt0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3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Подпись к таблице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e">
    <w:name w:val="Table Grid"/>
    <w:basedOn w:val="a1"/>
    <w:uiPriority w:val="59"/>
    <w:rsid w:val="0088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057E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57EC"/>
    <w:rPr>
      <w:color w:val="000000"/>
    </w:rPr>
  </w:style>
  <w:style w:type="paragraph" w:styleId="af1">
    <w:name w:val="footer"/>
    <w:basedOn w:val="a"/>
    <w:link w:val="af2"/>
    <w:uiPriority w:val="99"/>
    <w:unhideWhenUsed/>
    <w:rsid w:val="00A057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057EC"/>
    <w:rPr>
      <w:color w:val="000000"/>
    </w:rPr>
  </w:style>
  <w:style w:type="paragraph" w:styleId="af3">
    <w:name w:val="footnote text"/>
    <w:basedOn w:val="a"/>
    <w:link w:val="af4"/>
    <w:uiPriority w:val="99"/>
    <w:semiHidden/>
    <w:unhideWhenUsed/>
    <w:rsid w:val="004E33B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E33BD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E33BD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B62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A699-EAF3-4624-9AEE-F129D3A0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Дымникова Ольга Васильевна</cp:lastModifiedBy>
  <cp:revision>2</cp:revision>
  <dcterms:created xsi:type="dcterms:W3CDTF">2020-09-04T08:53:00Z</dcterms:created>
  <dcterms:modified xsi:type="dcterms:W3CDTF">2020-09-04T08:53:00Z</dcterms:modified>
</cp:coreProperties>
</file>