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C3" w:rsidRPr="004666C3" w:rsidRDefault="004666C3" w:rsidP="004666C3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4666C3">
        <w:rPr>
          <w:rFonts w:eastAsia="Times New Roman"/>
          <w:color w:val="000000"/>
          <w:sz w:val="27"/>
          <w:szCs w:val="27"/>
          <w:lang w:eastAsia="ru-RU"/>
        </w:rPr>
        <w:t> В конкурсных испытаниях второго тура принимали участие 6 педагогов, набравших наибольшее количество баллов по результатам первого тура:</w:t>
      </w:r>
    </w:p>
    <w:p w:rsidR="004666C3" w:rsidRPr="004666C3" w:rsidRDefault="004666C3" w:rsidP="004666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4666C3">
        <w:rPr>
          <w:rFonts w:eastAsia="Times New Roman"/>
          <w:color w:val="000000"/>
          <w:sz w:val="27"/>
          <w:szCs w:val="27"/>
          <w:lang w:eastAsia="ru-RU"/>
        </w:rPr>
        <w:t xml:space="preserve">Жукова Наталья Юрьевна, учитель русского языка и литературы СОГБОУ «Школа-интернат среднего (полного) общего образования с углублённым изучением отдельных предметов им. Кирилла и </w:t>
      </w:r>
      <w:proofErr w:type="spellStart"/>
      <w:r w:rsidRPr="004666C3">
        <w:rPr>
          <w:rFonts w:eastAsia="Times New Roman"/>
          <w:color w:val="000000"/>
          <w:sz w:val="27"/>
          <w:szCs w:val="27"/>
          <w:lang w:eastAsia="ru-RU"/>
        </w:rPr>
        <w:t>Мефодия</w:t>
      </w:r>
      <w:proofErr w:type="spellEnd"/>
      <w:r w:rsidRPr="004666C3">
        <w:rPr>
          <w:rFonts w:eastAsia="Times New Roman"/>
          <w:color w:val="000000"/>
          <w:sz w:val="27"/>
          <w:szCs w:val="27"/>
          <w:lang w:eastAsia="ru-RU"/>
        </w:rPr>
        <w:t>;</w:t>
      </w:r>
    </w:p>
    <w:p w:rsidR="004666C3" w:rsidRPr="004666C3" w:rsidRDefault="004666C3" w:rsidP="004666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proofErr w:type="spellStart"/>
      <w:r w:rsidRPr="004666C3">
        <w:rPr>
          <w:rFonts w:eastAsia="Times New Roman"/>
          <w:color w:val="000000"/>
          <w:sz w:val="27"/>
          <w:szCs w:val="27"/>
          <w:lang w:eastAsia="ru-RU"/>
        </w:rPr>
        <w:t>Сенчикова</w:t>
      </w:r>
      <w:proofErr w:type="spellEnd"/>
      <w:r w:rsidRPr="004666C3">
        <w:rPr>
          <w:rFonts w:eastAsia="Times New Roman"/>
          <w:color w:val="000000"/>
          <w:sz w:val="27"/>
          <w:szCs w:val="27"/>
          <w:lang w:eastAsia="ru-RU"/>
        </w:rPr>
        <w:t xml:space="preserve"> Вера Вячеславовна, учитель английского языка МБОУ СШ № 9 г. Рославля, муниципальное образование «</w:t>
      </w:r>
      <w:proofErr w:type="spellStart"/>
      <w:r w:rsidRPr="004666C3">
        <w:rPr>
          <w:rFonts w:eastAsia="Times New Roman"/>
          <w:color w:val="000000"/>
          <w:sz w:val="27"/>
          <w:szCs w:val="27"/>
          <w:lang w:eastAsia="ru-RU"/>
        </w:rPr>
        <w:t>Рославльский</w:t>
      </w:r>
      <w:proofErr w:type="spellEnd"/>
      <w:r w:rsidRPr="004666C3">
        <w:rPr>
          <w:rFonts w:eastAsia="Times New Roman"/>
          <w:color w:val="000000"/>
          <w:sz w:val="27"/>
          <w:szCs w:val="27"/>
          <w:lang w:eastAsia="ru-RU"/>
        </w:rPr>
        <w:t xml:space="preserve"> район» Смоленской области;</w:t>
      </w:r>
    </w:p>
    <w:p w:rsidR="004666C3" w:rsidRPr="004666C3" w:rsidRDefault="004666C3" w:rsidP="004666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4666C3">
        <w:rPr>
          <w:rFonts w:eastAsia="Times New Roman"/>
          <w:color w:val="000000"/>
          <w:sz w:val="27"/>
          <w:szCs w:val="27"/>
          <w:lang w:eastAsia="ru-RU"/>
        </w:rPr>
        <w:t>Абрамова Ирина Валерьевна, учитель географии МБОУ «</w:t>
      </w:r>
      <w:proofErr w:type="spellStart"/>
      <w:r w:rsidRPr="004666C3">
        <w:rPr>
          <w:rFonts w:eastAsia="Times New Roman"/>
          <w:color w:val="000000"/>
          <w:sz w:val="27"/>
          <w:szCs w:val="27"/>
          <w:lang w:eastAsia="ru-RU"/>
        </w:rPr>
        <w:t>Кармановская</w:t>
      </w:r>
      <w:proofErr w:type="spellEnd"/>
      <w:r w:rsidRPr="004666C3">
        <w:rPr>
          <w:rFonts w:eastAsia="Times New Roman"/>
          <w:color w:val="000000"/>
          <w:sz w:val="27"/>
          <w:szCs w:val="27"/>
          <w:lang w:eastAsia="ru-RU"/>
        </w:rPr>
        <w:t xml:space="preserve"> средняя школа», муниципальное образование «Гагаринский район» Смоленской области;</w:t>
      </w:r>
    </w:p>
    <w:p w:rsidR="004666C3" w:rsidRPr="004666C3" w:rsidRDefault="004666C3" w:rsidP="004666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proofErr w:type="spellStart"/>
      <w:r w:rsidRPr="004666C3">
        <w:rPr>
          <w:rFonts w:eastAsia="Times New Roman"/>
          <w:color w:val="000000"/>
          <w:sz w:val="27"/>
          <w:szCs w:val="27"/>
          <w:lang w:eastAsia="ru-RU"/>
        </w:rPr>
        <w:t>Анискина</w:t>
      </w:r>
      <w:proofErr w:type="spellEnd"/>
      <w:r w:rsidRPr="004666C3">
        <w:rPr>
          <w:rFonts w:eastAsia="Times New Roman"/>
          <w:color w:val="000000"/>
          <w:sz w:val="27"/>
          <w:szCs w:val="27"/>
          <w:lang w:eastAsia="ru-RU"/>
        </w:rPr>
        <w:t xml:space="preserve"> Валентина Анатольевна, учитель начальных классов МБОУ СОШ № 1 г. Ярцево, муниципальное образование «</w:t>
      </w:r>
      <w:proofErr w:type="spellStart"/>
      <w:r w:rsidRPr="004666C3">
        <w:rPr>
          <w:rFonts w:eastAsia="Times New Roman"/>
          <w:color w:val="000000"/>
          <w:sz w:val="27"/>
          <w:szCs w:val="27"/>
          <w:lang w:eastAsia="ru-RU"/>
        </w:rPr>
        <w:t>Ярцевский</w:t>
      </w:r>
      <w:proofErr w:type="spellEnd"/>
      <w:r w:rsidRPr="004666C3">
        <w:rPr>
          <w:rFonts w:eastAsia="Times New Roman"/>
          <w:color w:val="000000"/>
          <w:sz w:val="27"/>
          <w:szCs w:val="27"/>
          <w:lang w:eastAsia="ru-RU"/>
        </w:rPr>
        <w:t xml:space="preserve"> район» Смоленской области;</w:t>
      </w:r>
    </w:p>
    <w:p w:rsidR="004666C3" w:rsidRPr="004666C3" w:rsidRDefault="004666C3" w:rsidP="004666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proofErr w:type="spellStart"/>
      <w:r w:rsidRPr="004666C3">
        <w:rPr>
          <w:rFonts w:eastAsia="Times New Roman"/>
          <w:color w:val="000000"/>
          <w:sz w:val="27"/>
          <w:szCs w:val="27"/>
          <w:lang w:eastAsia="ru-RU"/>
        </w:rPr>
        <w:t>Афонина</w:t>
      </w:r>
      <w:proofErr w:type="spellEnd"/>
      <w:r w:rsidRPr="004666C3">
        <w:rPr>
          <w:rFonts w:eastAsia="Times New Roman"/>
          <w:color w:val="000000"/>
          <w:sz w:val="27"/>
          <w:szCs w:val="27"/>
          <w:lang w:eastAsia="ru-RU"/>
        </w:rPr>
        <w:t xml:space="preserve"> Татьяна Викторовна, учитель русского языка и литературы </w:t>
      </w:r>
      <w:proofErr w:type="spellStart"/>
      <w:r w:rsidRPr="004666C3">
        <w:rPr>
          <w:rFonts w:eastAsia="Times New Roman"/>
          <w:color w:val="000000"/>
          <w:sz w:val="27"/>
          <w:szCs w:val="27"/>
          <w:lang w:eastAsia="ru-RU"/>
        </w:rPr>
        <w:t>Ивано-Гудинского</w:t>
      </w:r>
      <w:proofErr w:type="spellEnd"/>
      <w:r w:rsidRPr="004666C3">
        <w:rPr>
          <w:rFonts w:eastAsia="Times New Roman"/>
          <w:color w:val="000000"/>
          <w:sz w:val="27"/>
          <w:szCs w:val="27"/>
          <w:lang w:eastAsia="ru-RU"/>
        </w:rPr>
        <w:t xml:space="preserve"> филиала МБОУ </w:t>
      </w:r>
      <w:proofErr w:type="spellStart"/>
      <w:r w:rsidRPr="004666C3">
        <w:rPr>
          <w:rFonts w:eastAsia="Times New Roman"/>
          <w:color w:val="000000"/>
          <w:sz w:val="27"/>
          <w:szCs w:val="27"/>
          <w:lang w:eastAsia="ru-RU"/>
        </w:rPr>
        <w:t>Коробецкой</w:t>
      </w:r>
      <w:proofErr w:type="spellEnd"/>
      <w:r w:rsidRPr="004666C3">
        <w:rPr>
          <w:rFonts w:eastAsia="Times New Roman"/>
          <w:color w:val="000000"/>
          <w:sz w:val="27"/>
          <w:szCs w:val="27"/>
          <w:lang w:eastAsia="ru-RU"/>
        </w:rPr>
        <w:t xml:space="preserve"> средней школы, муниципальное образование «</w:t>
      </w:r>
      <w:proofErr w:type="spellStart"/>
      <w:r w:rsidRPr="004666C3">
        <w:rPr>
          <w:rFonts w:eastAsia="Times New Roman"/>
          <w:color w:val="000000"/>
          <w:sz w:val="27"/>
          <w:szCs w:val="27"/>
          <w:lang w:eastAsia="ru-RU"/>
        </w:rPr>
        <w:t>Ельнинский</w:t>
      </w:r>
      <w:proofErr w:type="spellEnd"/>
      <w:r w:rsidRPr="004666C3">
        <w:rPr>
          <w:rFonts w:eastAsia="Times New Roman"/>
          <w:color w:val="000000"/>
          <w:sz w:val="27"/>
          <w:szCs w:val="27"/>
          <w:lang w:eastAsia="ru-RU"/>
        </w:rPr>
        <w:t xml:space="preserve"> район» Смоленской области;</w:t>
      </w:r>
    </w:p>
    <w:p w:rsidR="004666C3" w:rsidRPr="004666C3" w:rsidRDefault="004666C3" w:rsidP="004666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proofErr w:type="spellStart"/>
      <w:r w:rsidRPr="004666C3">
        <w:rPr>
          <w:rFonts w:eastAsia="Times New Roman"/>
          <w:color w:val="000000"/>
          <w:sz w:val="27"/>
          <w:szCs w:val="27"/>
          <w:lang w:eastAsia="ru-RU"/>
        </w:rPr>
        <w:t>Танавская</w:t>
      </w:r>
      <w:proofErr w:type="spellEnd"/>
      <w:r w:rsidRPr="004666C3">
        <w:rPr>
          <w:rFonts w:eastAsia="Times New Roman"/>
          <w:color w:val="000000"/>
          <w:sz w:val="27"/>
          <w:szCs w:val="27"/>
          <w:lang w:eastAsia="ru-RU"/>
        </w:rPr>
        <w:t xml:space="preserve"> Валентина Владимировна, учитель английского и немецкого языков МБОУ Дорогобужской СОШ № 1, муниципальное образование «Дорогобужский район» Смоленской области.</w:t>
      </w:r>
    </w:p>
    <w:p w:rsidR="004666C3" w:rsidRPr="004666C3" w:rsidRDefault="004666C3" w:rsidP="004666C3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4666C3">
        <w:rPr>
          <w:rFonts w:eastAsia="Times New Roman"/>
          <w:color w:val="000000"/>
          <w:sz w:val="27"/>
          <w:szCs w:val="27"/>
          <w:lang w:eastAsia="ru-RU"/>
        </w:rPr>
        <w:t>Первым конкурсным заданием являлся </w:t>
      </w:r>
      <w:r w:rsidRPr="004666C3">
        <w:rPr>
          <w:rFonts w:eastAsia="Times New Roman"/>
          <w:b/>
          <w:bCs/>
          <w:i/>
          <w:iCs/>
          <w:color w:val="000000"/>
          <w:sz w:val="27"/>
          <w:szCs w:val="27"/>
          <w:lang w:eastAsia="ru-RU"/>
        </w:rPr>
        <w:t>мастер-класс</w:t>
      </w:r>
      <w:r w:rsidRPr="004666C3">
        <w:rPr>
          <w:rFonts w:eastAsia="Times New Roman"/>
          <w:color w:val="000000"/>
          <w:sz w:val="27"/>
          <w:szCs w:val="27"/>
          <w:lang w:eastAsia="ru-RU"/>
        </w:rPr>
        <w:t>, призванный продемонстрировать педагогическое мастерство в передаче инновационного опыта посредством представления авторского инструментария.</w:t>
      </w:r>
    </w:p>
    <w:p w:rsidR="004666C3" w:rsidRPr="004666C3" w:rsidRDefault="004666C3" w:rsidP="004666C3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4666C3">
        <w:rPr>
          <w:rFonts w:eastAsia="Times New Roman"/>
          <w:color w:val="000000"/>
          <w:sz w:val="27"/>
          <w:szCs w:val="27"/>
          <w:lang w:eastAsia="ru-RU"/>
        </w:rPr>
        <w:t xml:space="preserve">Мастер-класс традиционно по праву считается одним из значимых, определяющих, заданий второго тура конкурса профессионального педагогического мастерства и является одним из самых сложных заданий на профессиональных конкурсах среди педагогических работников. </w:t>
      </w:r>
      <w:proofErr w:type="spellStart"/>
      <w:r w:rsidRPr="004666C3">
        <w:rPr>
          <w:rFonts w:eastAsia="Times New Roman"/>
          <w:color w:val="000000"/>
          <w:sz w:val="27"/>
          <w:szCs w:val="27"/>
          <w:lang w:eastAsia="ru-RU"/>
        </w:rPr>
        <w:t>Критериальная</w:t>
      </w:r>
      <w:proofErr w:type="spellEnd"/>
      <w:r w:rsidRPr="004666C3">
        <w:rPr>
          <w:rFonts w:eastAsia="Times New Roman"/>
          <w:color w:val="000000"/>
          <w:sz w:val="27"/>
          <w:szCs w:val="27"/>
          <w:lang w:eastAsia="ru-RU"/>
        </w:rPr>
        <w:t xml:space="preserve"> база оценки конкурсного задания включала в себя такие параметры как ценность и методическое обоснование предлагаемых способов обучения, профессиональная компетентность, способность к импровизации, коммуникативная культура.</w:t>
      </w:r>
    </w:p>
    <w:p w:rsidR="004666C3" w:rsidRPr="004666C3" w:rsidRDefault="004666C3" w:rsidP="004666C3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4666C3">
        <w:rPr>
          <w:rFonts w:eastAsia="Times New Roman"/>
          <w:color w:val="000000"/>
          <w:sz w:val="27"/>
          <w:szCs w:val="27"/>
          <w:lang w:eastAsia="ru-RU"/>
        </w:rPr>
        <w:t>Авторскую и гражданскую позицию по наиболее актуальным образовательным проблемам призвано было показать второе конкурсное задание</w:t>
      </w:r>
      <w:r w:rsidR="006D6C95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4666C3">
        <w:rPr>
          <w:rFonts w:eastAsia="Times New Roman"/>
          <w:b/>
          <w:bCs/>
          <w:i/>
          <w:iCs/>
          <w:color w:val="000000"/>
          <w:sz w:val="27"/>
          <w:szCs w:val="27"/>
          <w:lang w:eastAsia="ru-RU"/>
        </w:rPr>
        <w:t xml:space="preserve">«Педагогический </w:t>
      </w:r>
      <w:proofErr w:type="spellStart"/>
      <w:r w:rsidRPr="004666C3">
        <w:rPr>
          <w:rFonts w:eastAsia="Times New Roman"/>
          <w:b/>
          <w:bCs/>
          <w:i/>
          <w:iCs/>
          <w:color w:val="000000"/>
          <w:sz w:val="27"/>
          <w:szCs w:val="27"/>
          <w:lang w:eastAsia="ru-RU"/>
        </w:rPr>
        <w:t>совет»</w:t>
      </w:r>
      <w:r w:rsidRPr="004666C3">
        <w:rPr>
          <w:rFonts w:eastAsia="Times New Roman"/>
          <w:color w:val="000000"/>
          <w:sz w:val="27"/>
          <w:szCs w:val="27"/>
          <w:lang w:eastAsia="ru-RU"/>
        </w:rPr>
        <w:t>как</w:t>
      </w:r>
      <w:proofErr w:type="spellEnd"/>
      <w:r w:rsidRPr="004666C3">
        <w:rPr>
          <w:rFonts w:eastAsia="Times New Roman"/>
          <w:color w:val="000000"/>
          <w:sz w:val="27"/>
          <w:szCs w:val="27"/>
          <w:lang w:eastAsia="ru-RU"/>
        </w:rPr>
        <w:t xml:space="preserve"> компетентное обсуждение проблем образования в профессиональной среде </w:t>
      </w:r>
      <w:proofErr w:type="spellStart"/>
      <w:r w:rsidRPr="004666C3">
        <w:rPr>
          <w:rFonts w:eastAsia="Times New Roman"/>
          <w:color w:val="000000"/>
          <w:sz w:val="27"/>
          <w:szCs w:val="27"/>
          <w:lang w:eastAsia="ru-RU"/>
        </w:rPr>
        <w:t>педагогов.Формат</w:t>
      </w:r>
      <w:proofErr w:type="spellEnd"/>
      <w:r w:rsidRPr="004666C3">
        <w:rPr>
          <w:rFonts w:eastAsia="Times New Roman"/>
          <w:color w:val="000000"/>
          <w:sz w:val="27"/>
          <w:szCs w:val="27"/>
          <w:lang w:eastAsia="ru-RU"/>
        </w:rPr>
        <w:t xml:space="preserve"> конкурсного задания представлял собой публичное индивидуальное выступление на заданную тему с участием финалистов конкурса. Критериями оценки конкурсного задания являлись: глубина понимания обозначенной проблемы, убедительность и доказательность предлагаемых способов ее решения, общая культура и эрудиция, собственная позиция, оригинальность суждения.</w:t>
      </w:r>
    </w:p>
    <w:p w:rsidR="004666C3" w:rsidRPr="004666C3" w:rsidRDefault="004666C3" w:rsidP="004666C3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4666C3">
        <w:rPr>
          <w:rFonts w:eastAsia="Times New Roman"/>
          <w:color w:val="000000"/>
          <w:sz w:val="27"/>
          <w:szCs w:val="27"/>
          <w:lang w:eastAsia="ru-RU"/>
        </w:rPr>
        <w:t>Третье конкурсное задание </w:t>
      </w:r>
      <w:r w:rsidRPr="004666C3">
        <w:rPr>
          <w:rFonts w:eastAsia="Times New Roman"/>
          <w:b/>
          <w:bCs/>
          <w:i/>
          <w:iCs/>
          <w:color w:val="000000"/>
          <w:sz w:val="27"/>
          <w:szCs w:val="27"/>
          <w:lang w:eastAsia="ru-RU"/>
        </w:rPr>
        <w:t>«Учитель – лидер»</w:t>
      </w:r>
      <w:r w:rsidRPr="004666C3">
        <w:rPr>
          <w:rFonts w:eastAsia="Times New Roman"/>
          <w:color w:val="000000"/>
          <w:sz w:val="27"/>
          <w:szCs w:val="27"/>
          <w:lang w:eastAsia="ru-RU"/>
        </w:rPr>
        <w:t xml:space="preserve"> проводилось в целях демонстрации позиции лидера педагогической общественности. «Круглый стол </w:t>
      </w:r>
      <w:r w:rsidRPr="004666C3">
        <w:rPr>
          <w:rFonts w:eastAsia="Times New Roman"/>
          <w:color w:val="000000"/>
          <w:sz w:val="27"/>
          <w:szCs w:val="27"/>
          <w:lang w:eastAsia="ru-RU"/>
        </w:rPr>
        <w:lastRenderedPageBreak/>
        <w:t>образовательных политиков» оценивался на основе применения таких критериев, как знание и понимание современных тенденций развития образования и общества; масштабность, глубина и оригинальность суждений; аргументированность, взвешенность, конструктивность предложений; умение предъявить свою позицию. Данная форма отбора способствовала выявлению ключевых компетентностей участников дискуссии, включая социально-трудовую компетентность, которая обеспечивает человеку возможность эффективно действовать в процессе трудовой деятельности, владеть нормами, способами и средствами социального взаимодействия, ориентироваться на рынке труда.</w:t>
      </w:r>
    </w:p>
    <w:p w:rsidR="004A16FD" w:rsidRDefault="006D6C95"/>
    <w:sectPr w:rsidR="004A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6CB5"/>
    <w:multiLevelType w:val="multilevel"/>
    <w:tmpl w:val="3ECA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C3"/>
    <w:rsid w:val="00070781"/>
    <w:rsid w:val="003D7C50"/>
    <w:rsid w:val="004666C3"/>
    <w:rsid w:val="006D6C95"/>
    <w:rsid w:val="00AD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6C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466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6C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466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2</cp:revision>
  <dcterms:created xsi:type="dcterms:W3CDTF">2015-09-08T11:55:00Z</dcterms:created>
  <dcterms:modified xsi:type="dcterms:W3CDTF">2015-09-08T12:15:00Z</dcterms:modified>
</cp:coreProperties>
</file>